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RESULTADO DEFINITIVO DAS ENTIDADES APTAS</w:t>
      </w:r>
    </w:p>
    <w:p w:rsidR="00000000" w:rsidDel="00000000" w:rsidP="00000000" w:rsidRDefault="00000000" w:rsidRPr="00000000" w14:paraId="00000002">
      <w:pPr>
        <w:ind w:left="720" w:hanging="36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1º - Conforme o Art. 11º do edital de convocação de eleição de representantes da sociedade civil no Conselho Estadual da Juventude do Espirito Santo (CEJUVE), a comissão eleitoral está publicando as entidades deferidas para o processo eleitoral do CEJUVE, gestão 2020-2022;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2º - A planilha que se refere à divulgação do resultado definitivo das entidades inscritas encontra-se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3º - Na perspectiva de preservar a saúde e a integridade dos envolvidos no processo eleitoral e considerando as legislações vigentes de emergência sanitária, a saber, Decreto nº 4683-R, de 30 de junho de 2020 que d</w:t>
      </w:r>
      <w:r w:rsidDel="00000000" w:rsidR="00000000" w:rsidRPr="00000000">
        <w:rPr>
          <w:rFonts w:ascii="Arial" w:cs="Arial" w:eastAsia="Arial" w:hAnsi="Arial"/>
          <w:i w:val="0"/>
          <w:sz w:val="24"/>
          <w:szCs w:val="24"/>
          <w:highlight w:val="white"/>
          <w:rtl w:val="0"/>
        </w:rPr>
        <w:t xml:space="preserve">ispõe sobre medidas para enfrentamento da emergência de saúde pública decorrente do novo coronavírus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esta comissão decidiu por:</w:t>
      </w:r>
    </w:p>
    <w:p w:rsidR="00000000" w:rsidDel="00000000" w:rsidP="00000000" w:rsidRDefault="00000000" w:rsidRPr="00000000" w14:paraId="00000006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§ 1º - A Assembleia Geral acontecerá presencial no Auditório do Palácio da Fonte Grande, situado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 7 de Setembro, nº 362, 1º andar, Centro de Vitória - ES. CEP 29015-000, no dia 29 de agosto de 2020;</w:t>
      </w:r>
    </w:p>
    <w:p w:rsidR="00000000" w:rsidDel="00000000" w:rsidP="00000000" w:rsidRDefault="00000000" w:rsidRPr="00000000" w14:paraId="00000007">
      <w:pPr>
        <w:ind w:firstLine="708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§ 2º - Será permitida apenas 15 (quinze) pessoas no ambiente, sendo 01 (um) representante para cada entidade deferida e 05 (cinco) pessoas da equipe de sistematização do processo. Para que consigamos respeitar o limite de distanciamento social defendido pelas autoridades em saúde e para atender à essa solicitação, a Assembleia Geral será organizada em 03 (três) blocos de segmentos para realização do processo eleitoral, sendo eles:</w:t>
      </w:r>
    </w:p>
    <w:p w:rsidR="00000000" w:rsidDel="00000000" w:rsidP="00000000" w:rsidRDefault="00000000" w:rsidRPr="00000000" w14:paraId="00000008">
      <w:pPr>
        <w:ind w:left="708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 - 1º Bloco: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Movimento Universitário, Juventude Religiosa,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Juventude Sindical ou Classe Profissional, e Organizações ou Entidade de Pesquisa, projetos ou fomento da temática Juventude;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8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- 2º Bloco: LGBT, e Juventudes Partidárias;</w:t>
      </w:r>
    </w:p>
    <w:p w:rsidR="00000000" w:rsidDel="00000000" w:rsidP="00000000" w:rsidRDefault="00000000" w:rsidRPr="00000000" w14:paraId="0000000A">
      <w:pPr>
        <w:spacing w:after="0" w:line="240" w:lineRule="auto"/>
        <w:ind w:left="708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- 3º Bloco: Mulheres, Negros, Comunidades Tradicionais, Juventude do Campo, Movimento Secundarista, Movimento Cultural, e Juventude de Esporte.</w:t>
      </w:r>
    </w:p>
    <w:p w:rsidR="00000000" w:rsidDel="00000000" w:rsidP="00000000" w:rsidRDefault="00000000" w:rsidRPr="00000000" w14:paraId="0000000B">
      <w:pPr>
        <w:spacing w:after="0" w:line="240" w:lineRule="auto"/>
        <w:ind w:left="708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4º - A tabela que se refere à sistematização para a realização da Assembleia de Eleição, a divisão por blocos de segmentos e o horário que acontecerá cada processo eleitoral. Além da distribuição de vagas de acordo com o Art. 9º do edital de convocação de eleição de representantes da sociedade civil no Conselho Estadual da Juventude do Espirito Santo (CEJUVE) e também de acordo com o edital suplementar de vagas remanescentes para a eleição de representantes da sociedade civil no Conselho Estadual da Juventude do Espirito Santo (CEJUVE), encontra-se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5º - Conforme o Art. 16º do edital de convocação de eleição de representantes da sociedade civil no Conselho Estadual da Juventude do Espirito Santo (CEJUVE), as organizações da Sociedade Civil aptas para o processo eleitoral, conforme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estiverem ausentes ou chegarem após o horário da votação, previsto para o segmento à qual se inscreveu, no dia da eleição serão eliminadas do pleito.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6º - Conforme o Art. 17º do edital de convocação de eleição de representantes da sociedade civil no Conselho Estadual da Juventude do Espirito Santo (CEJUVE), a comissão eleitoral após apurar e divulgar o resultado, encaminhará à Gerência Estadual de Políticas para a Juventude a qual proclamará as entidades eleitas e encaminhará para nomeação em ato próprio.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23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Vitória/ES, 24 de Agosto de 2020.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COMISSÃO ELEITORAL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(Portaria Conjunta nº 005-S/2020)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center"/>
        <w:tblLayout w:type="fixed"/>
        <w:tblLook w:val="0400"/>
      </w:tblPr>
      <w:tblGrid>
        <w:gridCol w:w="2689"/>
        <w:gridCol w:w="3251"/>
        <w:gridCol w:w="4545"/>
        <w:tblGridChange w:id="0">
          <w:tblGrid>
            <w:gridCol w:w="2689"/>
            <w:gridCol w:w="3251"/>
            <w:gridCol w:w="4545"/>
          </w:tblGrid>
        </w:tblGridChange>
      </w:tblGrid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3"/>
                <w:szCs w:val="23"/>
                <w:rtl w:val="0"/>
              </w:rPr>
              <w:t xml:space="preserve">Segmento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3"/>
                <w:szCs w:val="23"/>
                <w:rtl w:val="0"/>
              </w:rPr>
              <w:t xml:space="preserve">Entidade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3"/>
                <w:szCs w:val="23"/>
                <w:rtl w:val="0"/>
              </w:rPr>
              <w:t xml:space="preserve">Situação</w:t>
            </w:r>
          </w:p>
        </w:tc>
      </w:tr>
      <w:tr>
        <w:trPr>
          <w:trHeight w:val="541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LGBT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Diversidade PDT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Indeferido definitivamente por falta de recurso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Fórum LGBT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ArtJovem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MULHERES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União Cachoeirense de Mulheres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NEGROS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FEJUNES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Comunidades Tradicionais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ORIXÁ KORI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Juventude do Campo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FETAES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360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Juventude Partidária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JPT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 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PSD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77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PP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Indeferido definitivamente por falta de recurso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PSB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 Deferida</w:t>
            </w:r>
          </w:p>
        </w:tc>
      </w:tr>
      <w:tr>
        <w:trPr>
          <w:trHeight w:val="721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PRB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Indeferido definitivamente por falta de recurso</w:t>
            </w:r>
          </w:p>
        </w:tc>
      </w:tr>
      <w:tr>
        <w:trPr>
          <w:trHeight w:val="306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PSC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Deferido após recurso 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PDT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Movimento Secundarista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UBES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541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Movimento Universitário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REIVENTAR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Indeferido definitivamente por falta de recurso</w:t>
            </w:r>
          </w:p>
        </w:tc>
      </w:tr>
      <w:tr>
        <w:trPr>
          <w:trHeight w:val="541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DCE/ UFES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Deferido após recurso </w:t>
            </w:r>
          </w:p>
        </w:tc>
      </w:tr>
      <w:tr>
        <w:trPr>
          <w:trHeight w:val="541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KIZOMBA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Deferido após recurso 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352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Movimento Cultural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Sinestesia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Deferido após recurso 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Instituto G5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Cia Encena de Teatro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360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Juventude de Esporte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Atlética Multivix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Atlética Pitágoras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Juventude com deficiência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VAGO</w:t>
            </w:r>
          </w:p>
        </w:tc>
      </w:tr>
      <w:tr>
        <w:trPr>
          <w:trHeight w:val="360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Juventude Religiosa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METODISTA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251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ADENOP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Deferido após recurso 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UMADES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282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Juventude Sindical ou Classe Profissional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CUT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CRESS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222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Organizações ou Entidade de Pesquisa, projetos ou fomento da temática Juventude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ADESJOVEM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  <w:tr>
        <w:trPr>
          <w:trHeight w:val="18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FAMOPES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Deferida</w:t>
            </w:r>
          </w:p>
        </w:tc>
      </w:tr>
    </w:tbl>
    <w:p w:rsidR="00000000" w:rsidDel="00000000" w:rsidP="00000000" w:rsidRDefault="00000000" w:rsidRPr="00000000" w14:paraId="0000007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7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0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5"/>
        <w:gridCol w:w="2760"/>
        <w:gridCol w:w="2755"/>
        <w:tblGridChange w:id="0">
          <w:tblGrid>
            <w:gridCol w:w="4395"/>
            <w:gridCol w:w="2760"/>
            <w:gridCol w:w="2755"/>
          </w:tblGrid>
        </w:tblGridChange>
      </w:tblGrid>
      <w:tr>
        <w:trPr>
          <w:trHeight w:val="343" w:hRule="atLeast"/>
        </w:trPr>
        <w:tc>
          <w:tcPr>
            <w:shd w:fill="aeaaaa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Bloco de Segmentos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Horário do processo eleitoral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Vagas</w:t>
            </w:r>
          </w:p>
        </w:tc>
      </w:tr>
      <w:tr>
        <w:trPr>
          <w:trHeight w:val="670" w:hRule="atLeast"/>
        </w:trPr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Movimento Universitário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08:00 às 09:00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tabs>
                <w:tab w:val="left" w:pos="2536"/>
                <w:tab w:val="left" w:pos="2537"/>
              </w:tabs>
              <w:spacing w:before="9" w:lineRule="auto"/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tabs>
                <w:tab w:val="left" w:pos="2536"/>
                <w:tab w:val="left" w:pos="2537"/>
              </w:tabs>
              <w:spacing w:before="9" w:lineRule="auto"/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01 vaga</w:t>
            </w:r>
          </w:p>
        </w:tc>
      </w:tr>
      <w:tr>
        <w:trPr>
          <w:trHeight w:val="371" w:hRule="atLeast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Juventude Religiosa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tabs>
                <w:tab w:val="left" w:pos="2536"/>
                <w:tab w:val="left" w:pos="2537"/>
              </w:tabs>
              <w:spacing w:before="9" w:lineRule="auto"/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02 vagas</w:t>
            </w:r>
          </w:p>
        </w:tc>
      </w:tr>
      <w:tr>
        <w:trPr>
          <w:trHeight w:val="469" w:hRule="atLeast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Juventude Sindical ou Classe Profissional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tabs>
                <w:tab w:val="left" w:pos="2536"/>
                <w:tab w:val="left" w:pos="2537"/>
              </w:tabs>
              <w:spacing w:before="9" w:lineRule="auto"/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02 vagas</w:t>
            </w:r>
          </w:p>
        </w:tc>
      </w:tr>
      <w:tr>
        <w:trPr>
          <w:trHeight w:val="847" w:hRule="atLeast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Organizações ou Entidade de Pesquisa, projetos ou fomento da temática Juventude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tabs>
                <w:tab w:val="left" w:pos="2536"/>
                <w:tab w:val="left" w:pos="2537"/>
              </w:tabs>
              <w:spacing w:before="9" w:lineRule="auto"/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tabs>
                <w:tab w:val="left" w:pos="2536"/>
                <w:tab w:val="left" w:pos="2537"/>
              </w:tabs>
              <w:spacing w:before="9" w:lineRule="auto"/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02 vagas</w:t>
            </w:r>
          </w:p>
        </w:tc>
      </w:tr>
      <w:tr>
        <w:trPr>
          <w:trHeight w:val="653" w:hRule="atLeast"/>
        </w:trPr>
        <w:tc>
          <w:tcPr/>
          <w:p w:rsidR="00000000" w:rsidDel="00000000" w:rsidP="00000000" w:rsidRDefault="00000000" w:rsidRPr="00000000" w14:paraId="00000096">
            <w:pPr>
              <w:ind w:left="360" w:firstLine="0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LGBT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09:15 às 10:15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02 vagas</w:t>
            </w:r>
          </w:p>
        </w:tc>
      </w:tr>
      <w:tr>
        <w:trPr>
          <w:trHeight w:val="504" w:hRule="atLeast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Juventudes Partidárias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02 vagas</w:t>
            </w:r>
          </w:p>
        </w:tc>
      </w:tr>
      <w:tr>
        <w:trPr>
          <w:trHeight w:val="702" w:hRule="atLeast"/>
        </w:trPr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Mulheres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10:30 às 11:30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01 vaga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2" w:hRule="atLeast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Negros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01 vaga</w:t>
            </w:r>
          </w:p>
        </w:tc>
      </w:tr>
      <w:tr>
        <w:trPr>
          <w:trHeight w:val="324" w:hRule="atLeast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Comunidades Tradicionais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01 vaga</w:t>
            </w:r>
          </w:p>
        </w:tc>
      </w:tr>
      <w:tr>
        <w:trPr>
          <w:trHeight w:val="308" w:hRule="atLeast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Juventude do Campo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01 vaga</w:t>
            </w:r>
          </w:p>
        </w:tc>
      </w:tr>
      <w:tr>
        <w:trPr>
          <w:trHeight w:val="374" w:hRule="atLeast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Movimento Secundarista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01 vaga</w:t>
            </w:r>
          </w:p>
        </w:tc>
      </w:tr>
      <w:tr>
        <w:trPr>
          <w:trHeight w:val="402" w:hRule="atLeast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Movimento Cultural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03 vagas</w:t>
            </w:r>
          </w:p>
        </w:tc>
      </w:tr>
      <w:tr>
        <w:trPr>
          <w:trHeight w:val="324" w:hRule="atLeast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Juventude de Esporte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01 vaga</w:t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3480402</wp:posOffset>
          </wp:positionH>
          <wp:positionV relativeFrom="page">
            <wp:posOffset>178674</wp:posOffset>
          </wp:positionV>
          <wp:extent cx="595693" cy="60325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693" cy="6032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3422650</wp:posOffset>
              </wp:positionH>
              <wp:positionV relativeFrom="page">
                <wp:posOffset>1381760</wp:posOffset>
              </wp:positionV>
              <wp:extent cx="759460" cy="20510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81008" w:rsidDel="00000000" w:rsidP="00D81008" w:rsidRDefault="00D81008" w:rsidRPr="00000000" w14:paraId="273966B3" w14:textId="77777777">
                          <w:pPr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</w:p>
                      </w:txbxContent>
                    </wps:txbx>
                    <wps:bodyPr anchorCtr="0" anchor="t" bIns="0" lIns="0" rIns="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3422650</wp:posOffset>
              </wp:positionH>
              <wp:positionV relativeFrom="page">
                <wp:posOffset>1381760</wp:posOffset>
              </wp:positionV>
              <wp:extent cx="759460" cy="20510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460" cy="2051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2654300</wp:posOffset>
          </wp:positionH>
          <wp:positionV relativeFrom="page">
            <wp:posOffset>827243</wp:posOffset>
          </wp:positionV>
          <wp:extent cx="2245995" cy="22796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5995" cy="2279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