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65B91" w14:textId="77777777" w:rsidR="00FF311E" w:rsidRDefault="00FF311E">
      <w:pPr>
        <w:pStyle w:val="Corpodetexto"/>
        <w:rPr>
          <w:rFonts w:ascii="Times New Roman"/>
          <w:sz w:val="20"/>
        </w:rPr>
      </w:pPr>
    </w:p>
    <w:p w14:paraId="1BA374FD" w14:textId="77777777" w:rsidR="00FF311E" w:rsidRDefault="00FF311E">
      <w:pPr>
        <w:pStyle w:val="Corpodetexto"/>
        <w:rPr>
          <w:rFonts w:ascii="Times New Roman"/>
          <w:sz w:val="20"/>
        </w:rPr>
      </w:pPr>
    </w:p>
    <w:p w14:paraId="68CBC0EF" w14:textId="77777777" w:rsidR="00FF311E" w:rsidRDefault="00FF311E">
      <w:pPr>
        <w:pStyle w:val="Corpodetexto"/>
        <w:spacing w:before="10"/>
        <w:rPr>
          <w:rFonts w:ascii="Times New Roman"/>
          <w:sz w:val="28"/>
        </w:rPr>
      </w:pPr>
    </w:p>
    <w:p w14:paraId="6BB58569" w14:textId="77777777" w:rsidR="00FF311E" w:rsidRDefault="001F6AA0">
      <w:pPr>
        <w:pStyle w:val="Ttulo1"/>
        <w:spacing w:before="92" w:line="372" w:lineRule="auto"/>
        <w:ind w:left="503" w:right="1258" w:firstLine="0"/>
        <w:jc w:val="center"/>
      </w:pPr>
      <w:r>
        <w:t>EDITAL DE CONVOCAÇÃO DE ELEIÇÃO DE REPRESENTANTES DA SOCIEDADE CIVIL NO CONSELHO ESTADUAL DA JUVENTUDE DO ESPÍRITO SANTO – CEJUVE ES</w:t>
      </w:r>
    </w:p>
    <w:p w14:paraId="2DCBFF43" w14:textId="77777777" w:rsidR="00FF311E" w:rsidRDefault="00FF311E">
      <w:pPr>
        <w:pStyle w:val="Corpodetexto"/>
        <w:rPr>
          <w:b/>
          <w:sz w:val="26"/>
        </w:rPr>
      </w:pPr>
    </w:p>
    <w:p w14:paraId="060C7965" w14:textId="77777777" w:rsidR="00FF311E" w:rsidRDefault="00FF311E">
      <w:pPr>
        <w:pStyle w:val="Corpodetexto"/>
        <w:spacing w:before="7"/>
        <w:rPr>
          <w:b/>
          <w:sz w:val="26"/>
        </w:rPr>
      </w:pPr>
    </w:p>
    <w:p w14:paraId="2799D92E" w14:textId="77777777" w:rsidR="00FF311E" w:rsidRDefault="001F6AA0">
      <w:pPr>
        <w:pStyle w:val="PargrafodaLista"/>
        <w:numPr>
          <w:ilvl w:val="0"/>
          <w:numId w:val="4"/>
        </w:numPr>
        <w:tabs>
          <w:tab w:val="left" w:pos="1098"/>
        </w:tabs>
        <w:spacing w:before="0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FINALIDADE</w:t>
      </w:r>
    </w:p>
    <w:p w14:paraId="542D8A1C" w14:textId="77777777" w:rsidR="00FF311E" w:rsidRDefault="00FF311E">
      <w:pPr>
        <w:pStyle w:val="Corpodetexto"/>
        <w:spacing w:before="8"/>
        <w:rPr>
          <w:b/>
          <w:sz w:val="30"/>
        </w:rPr>
      </w:pPr>
    </w:p>
    <w:p w14:paraId="72182A30" w14:textId="77777777" w:rsidR="00FF311E" w:rsidRDefault="001F6AA0">
      <w:pPr>
        <w:pStyle w:val="Corpodetexto"/>
        <w:spacing w:line="247" w:lineRule="auto"/>
        <w:ind w:left="378" w:right="783"/>
        <w:jc w:val="both"/>
      </w:pPr>
      <w:r>
        <w:t xml:space="preserve">Art. 1º - Em cumprimento ao disposto no Decreto Nº 4122-R, de 29 de junho </w:t>
      </w:r>
      <w:r>
        <w:rPr>
          <w:spacing w:val="-6"/>
        </w:rPr>
        <w:t xml:space="preserve">de </w:t>
      </w:r>
      <w:r>
        <w:t>2017, que instituiu o novo regulamento do Conselho  Estadual  da  Juventude,  fica convocado o processo eleitoral para escolha dos conselheiros e conselheiras da sociedade civil do Conselho Estadual da Juventude para o biênio</w:t>
      </w:r>
      <w:r>
        <w:rPr>
          <w:spacing w:val="-16"/>
        </w:rPr>
        <w:t xml:space="preserve"> </w:t>
      </w:r>
      <w:r>
        <w:t>2020/2022.</w:t>
      </w:r>
    </w:p>
    <w:p w14:paraId="2417615C" w14:textId="77777777" w:rsidR="00FF311E" w:rsidRDefault="00FF311E">
      <w:pPr>
        <w:pStyle w:val="Corpodetexto"/>
        <w:rPr>
          <w:sz w:val="25"/>
        </w:rPr>
      </w:pPr>
    </w:p>
    <w:p w14:paraId="2FFECBE2" w14:textId="77777777" w:rsidR="00FF311E" w:rsidRDefault="001F6AA0">
      <w:pPr>
        <w:pStyle w:val="Corpodetexto"/>
        <w:spacing w:line="247" w:lineRule="auto"/>
        <w:ind w:left="378" w:right="782"/>
        <w:jc w:val="both"/>
      </w:pPr>
      <w:r>
        <w:t>Art. 2º - O processo eleitoral se dará em 02 (duas) etapas, sendo a primeira etapa da eleição para preenchimento das vagas por segmento, de acordo com o parágrafo 3° do art. 4° do Decreto 4.122/2017, através de entidades representativas. Em caso de vagas remanescentes em aberto, será realizada uma segunda etapa, suplementar, que se dará por eleição a ser legislada em edital próprio.</w:t>
      </w:r>
    </w:p>
    <w:p w14:paraId="5CE05F30" w14:textId="77777777" w:rsidR="00FF311E" w:rsidRDefault="00FF311E">
      <w:pPr>
        <w:pStyle w:val="Corpodetexto"/>
        <w:rPr>
          <w:sz w:val="26"/>
        </w:rPr>
      </w:pPr>
    </w:p>
    <w:p w14:paraId="26B09639" w14:textId="77777777" w:rsidR="00FF311E" w:rsidRDefault="00FF311E">
      <w:pPr>
        <w:pStyle w:val="Corpodetexto"/>
        <w:spacing w:before="9"/>
        <w:rPr>
          <w:sz w:val="23"/>
        </w:rPr>
      </w:pPr>
    </w:p>
    <w:p w14:paraId="5F7FBDC1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>DAS CONDIÇÕES DE</w:t>
      </w:r>
      <w:r>
        <w:rPr>
          <w:spacing w:val="-4"/>
        </w:rPr>
        <w:t xml:space="preserve"> </w:t>
      </w:r>
      <w:r>
        <w:rPr>
          <w:spacing w:val="-3"/>
        </w:rPr>
        <w:t>PARTICIPAÇÃO</w:t>
      </w:r>
    </w:p>
    <w:p w14:paraId="429F8608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7CE5B07A" w14:textId="77777777" w:rsidR="00FF311E" w:rsidRDefault="001F6AA0">
      <w:pPr>
        <w:pStyle w:val="Corpodetexto"/>
        <w:spacing w:line="247" w:lineRule="auto"/>
        <w:ind w:left="378" w:right="802"/>
        <w:jc w:val="both"/>
      </w:pPr>
      <w:r>
        <w:t>Art. 3º - Para se habilitar à referida eleição as organizações da sociedade civil deverão comprovar:</w:t>
      </w:r>
    </w:p>
    <w:p w14:paraId="12B034C8" w14:textId="77777777" w:rsidR="00FF311E" w:rsidRDefault="001F6AA0">
      <w:pPr>
        <w:pStyle w:val="PargrafodaLista"/>
        <w:numPr>
          <w:ilvl w:val="0"/>
          <w:numId w:val="3"/>
        </w:numPr>
        <w:tabs>
          <w:tab w:val="left" w:pos="1098"/>
        </w:tabs>
        <w:spacing w:before="1"/>
        <w:jc w:val="both"/>
        <w:rPr>
          <w:sz w:val="24"/>
        </w:rPr>
      </w:pPr>
      <w:r>
        <w:rPr>
          <w:sz w:val="24"/>
        </w:rPr>
        <w:t>Pelo menos 02 (dois) anos de</w:t>
      </w:r>
      <w:r>
        <w:rPr>
          <w:spacing w:val="-7"/>
          <w:sz w:val="24"/>
        </w:rPr>
        <w:t xml:space="preserve"> </w:t>
      </w:r>
      <w:r>
        <w:rPr>
          <w:sz w:val="24"/>
        </w:rPr>
        <w:t>funcionamento;</w:t>
      </w:r>
    </w:p>
    <w:p w14:paraId="0CE584E5" w14:textId="77777777" w:rsidR="00FF311E" w:rsidRDefault="001F6AA0">
      <w:pPr>
        <w:pStyle w:val="PargrafodaLista"/>
        <w:numPr>
          <w:ilvl w:val="0"/>
          <w:numId w:val="3"/>
        </w:numPr>
        <w:tabs>
          <w:tab w:val="left" w:pos="1098"/>
        </w:tabs>
        <w:spacing w:line="247" w:lineRule="auto"/>
        <w:ind w:left="1098" w:right="592" w:hanging="560"/>
        <w:jc w:val="both"/>
        <w:rPr>
          <w:sz w:val="24"/>
        </w:rPr>
      </w:pPr>
      <w:r>
        <w:rPr>
          <w:sz w:val="24"/>
        </w:rPr>
        <w:t xml:space="preserve">Atuação na mobilização, organização, na promoção, na defesa ou </w:t>
      </w:r>
      <w:r>
        <w:rPr>
          <w:spacing w:val="-7"/>
          <w:sz w:val="24"/>
        </w:rPr>
        <w:t xml:space="preserve">na </w:t>
      </w:r>
      <w:r>
        <w:rPr>
          <w:sz w:val="24"/>
        </w:rPr>
        <w:t>garantia dos direitos com reconhecimento na área e na temática de juventude.</w:t>
      </w:r>
    </w:p>
    <w:p w14:paraId="5C280D6C" w14:textId="77777777" w:rsidR="00FF311E" w:rsidRDefault="00FF311E">
      <w:pPr>
        <w:pStyle w:val="Corpodetexto"/>
        <w:rPr>
          <w:sz w:val="26"/>
        </w:rPr>
      </w:pPr>
    </w:p>
    <w:p w14:paraId="0797C5F9" w14:textId="77777777" w:rsidR="00FF311E" w:rsidRDefault="00FF311E">
      <w:pPr>
        <w:pStyle w:val="Corpodetexto"/>
        <w:spacing w:before="7"/>
        <w:rPr>
          <w:sz w:val="23"/>
        </w:rPr>
      </w:pPr>
    </w:p>
    <w:p w14:paraId="64929DD9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 xml:space="preserve">DO CREDENCIAMENTO </w:t>
      </w:r>
      <w:r>
        <w:rPr>
          <w:spacing w:val="-5"/>
        </w:rPr>
        <w:t xml:space="preserve">PARA </w:t>
      </w:r>
      <w:r>
        <w:t>A ELEIÇÃO</w:t>
      </w:r>
    </w:p>
    <w:p w14:paraId="67BE771B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10EC2885" w14:textId="77777777" w:rsidR="00FF311E" w:rsidRDefault="001F6AA0">
      <w:pPr>
        <w:pStyle w:val="Corpodetexto"/>
        <w:spacing w:line="247" w:lineRule="auto"/>
        <w:ind w:left="378" w:right="803"/>
        <w:jc w:val="both"/>
      </w:pPr>
      <w:r>
        <w:t>Art. 4º - No ato da inscrição a organização deverá apresentar os seguintes documentos:</w:t>
      </w:r>
    </w:p>
    <w:p w14:paraId="4EDB2466" w14:textId="77777777" w:rsidR="00FF311E" w:rsidRDefault="001F6AA0">
      <w:pPr>
        <w:pStyle w:val="PargrafodaLista"/>
        <w:numPr>
          <w:ilvl w:val="0"/>
          <w:numId w:val="2"/>
        </w:numPr>
        <w:tabs>
          <w:tab w:val="left" w:pos="1098"/>
        </w:tabs>
        <w:spacing w:before="1" w:line="247" w:lineRule="auto"/>
        <w:ind w:right="795" w:hanging="494"/>
        <w:jc w:val="both"/>
        <w:rPr>
          <w:sz w:val="24"/>
        </w:rPr>
      </w:pPr>
      <w:r>
        <w:rPr>
          <w:sz w:val="24"/>
        </w:rPr>
        <w:t xml:space="preserve">Cópia do Estatuto ou de documentos comprobatórios de sua existência </w:t>
      </w:r>
      <w:r>
        <w:rPr>
          <w:spacing w:val="-7"/>
          <w:sz w:val="24"/>
        </w:rPr>
        <w:t xml:space="preserve">no </w:t>
      </w:r>
      <w:r>
        <w:rPr>
          <w:sz w:val="24"/>
        </w:rPr>
        <w:t xml:space="preserve">estado do Espírito Santo, quando a entidade não possuir registro </w:t>
      </w:r>
      <w:r>
        <w:rPr>
          <w:spacing w:val="-8"/>
          <w:sz w:val="24"/>
        </w:rPr>
        <w:t xml:space="preserve">em </w:t>
      </w:r>
      <w:r>
        <w:rPr>
          <w:sz w:val="24"/>
        </w:rPr>
        <w:t>cartório;</w:t>
      </w:r>
    </w:p>
    <w:p w14:paraId="48102BBB" w14:textId="77777777" w:rsidR="00FF311E" w:rsidRDefault="001F6AA0">
      <w:pPr>
        <w:pStyle w:val="PargrafodaLista"/>
        <w:numPr>
          <w:ilvl w:val="0"/>
          <w:numId w:val="2"/>
        </w:numPr>
        <w:tabs>
          <w:tab w:val="left" w:pos="1098"/>
        </w:tabs>
        <w:spacing w:before="2"/>
        <w:ind w:left="1097" w:hanging="544"/>
        <w:jc w:val="both"/>
      </w:pPr>
      <w:r>
        <w:rPr>
          <w:sz w:val="24"/>
        </w:rPr>
        <w:t>Relatório de atividades dos últimos 02 (dois)</w:t>
      </w:r>
      <w:r>
        <w:rPr>
          <w:spacing w:val="-8"/>
          <w:sz w:val="24"/>
        </w:rPr>
        <w:t xml:space="preserve"> </w:t>
      </w:r>
      <w:r>
        <w:rPr>
          <w:sz w:val="24"/>
        </w:rPr>
        <w:t>anos;</w:t>
      </w:r>
    </w:p>
    <w:p w14:paraId="2F6A7422" w14:textId="77777777" w:rsidR="00FF311E" w:rsidRDefault="001F6AA0">
      <w:pPr>
        <w:pStyle w:val="PargrafodaLista"/>
        <w:numPr>
          <w:ilvl w:val="0"/>
          <w:numId w:val="2"/>
        </w:numPr>
        <w:tabs>
          <w:tab w:val="left" w:pos="1098"/>
        </w:tabs>
        <w:spacing w:line="247" w:lineRule="auto"/>
        <w:ind w:right="787" w:hanging="627"/>
        <w:jc w:val="both"/>
        <w:rPr>
          <w:sz w:val="24"/>
        </w:rPr>
      </w:pPr>
      <w:r>
        <w:rPr>
          <w:sz w:val="24"/>
        </w:rPr>
        <w:t xml:space="preserve">Cópia do documento oficial de identificação com foto do </w:t>
      </w:r>
      <w:r>
        <w:rPr>
          <w:spacing w:val="-2"/>
          <w:sz w:val="24"/>
        </w:rPr>
        <w:t xml:space="preserve">representante </w:t>
      </w:r>
      <w:r>
        <w:rPr>
          <w:sz w:val="24"/>
        </w:rPr>
        <w:t>indicado pela entidade para assembléia</w:t>
      </w:r>
      <w:r>
        <w:rPr>
          <w:spacing w:val="-6"/>
          <w:sz w:val="24"/>
        </w:rPr>
        <w:t xml:space="preserve"> </w:t>
      </w:r>
      <w:r>
        <w:rPr>
          <w:sz w:val="24"/>
        </w:rPr>
        <w:t>geral;</w:t>
      </w:r>
    </w:p>
    <w:p w14:paraId="21F615F8" w14:textId="77777777" w:rsidR="00FF311E" w:rsidRDefault="001F6AA0">
      <w:pPr>
        <w:pStyle w:val="PargrafodaLista"/>
        <w:numPr>
          <w:ilvl w:val="0"/>
          <w:numId w:val="2"/>
        </w:numPr>
        <w:tabs>
          <w:tab w:val="left" w:pos="1098"/>
        </w:tabs>
        <w:spacing w:before="1"/>
        <w:ind w:left="1097" w:hanging="631"/>
        <w:jc w:val="both"/>
        <w:rPr>
          <w:sz w:val="24"/>
        </w:rPr>
      </w:pPr>
      <w:r>
        <w:rPr>
          <w:sz w:val="24"/>
        </w:rPr>
        <w:t>Modelo de formulário para habilitação das organizações (ANEXO</w:t>
      </w:r>
      <w:r>
        <w:rPr>
          <w:spacing w:val="-10"/>
          <w:sz w:val="24"/>
        </w:rPr>
        <w:t xml:space="preserve"> </w:t>
      </w:r>
      <w:r>
        <w:rPr>
          <w:sz w:val="24"/>
        </w:rPr>
        <w:t>I).</w:t>
      </w:r>
    </w:p>
    <w:p w14:paraId="78B587DC" w14:textId="77777777" w:rsidR="00FF311E" w:rsidRDefault="00FF311E">
      <w:pPr>
        <w:jc w:val="both"/>
        <w:rPr>
          <w:sz w:val="24"/>
        </w:rPr>
        <w:sectPr w:rsidR="00FF311E">
          <w:headerReference w:type="default" r:id="rId7"/>
          <w:type w:val="continuous"/>
          <w:pgSz w:w="11900" w:h="16860"/>
          <w:pgMar w:top="1660" w:right="860" w:bottom="280" w:left="1060" w:header="281" w:footer="720" w:gutter="0"/>
          <w:cols w:space="720"/>
        </w:sectPr>
      </w:pPr>
    </w:p>
    <w:p w14:paraId="6729E8AC" w14:textId="77777777" w:rsidR="00FF311E" w:rsidRDefault="00FF311E">
      <w:pPr>
        <w:pStyle w:val="Corpodetexto"/>
        <w:spacing w:before="1"/>
        <w:rPr>
          <w:sz w:val="14"/>
        </w:rPr>
      </w:pPr>
    </w:p>
    <w:p w14:paraId="4DD00219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  <w:spacing w:before="92"/>
      </w:pPr>
      <w:r>
        <w:t>DAS</w:t>
      </w:r>
      <w:r>
        <w:rPr>
          <w:spacing w:val="-2"/>
        </w:rPr>
        <w:t xml:space="preserve"> </w:t>
      </w:r>
      <w:r>
        <w:t>INSCRIÇÕES:</w:t>
      </w:r>
    </w:p>
    <w:p w14:paraId="3FED5D56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1022876F" w14:textId="77777777" w:rsidR="00FF311E" w:rsidRDefault="001F6AA0">
      <w:pPr>
        <w:pStyle w:val="Corpodetexto"/>
        <w:spacing w:line="247" w:lineRule="auto"/>
        <w:ind w:left="378" w:right="781"/>
        <w:jc w:val="both"/>
      </w:pPr>
      <w:r>
        <w:t xml:space="preserve">Art. 5º - As inscrições poderão ser entregue em envelopes lacrados endereçado </w:t>
      </w:r>
      <w:r>
        <w:rPr>
          <w:spacing w:val="-11"/>
        </w:rPr>
        <w:t xml:space="preserve">à </w:t>
      </w:r>
      <w:r>
        <w:t xml:space="preserve">Comissão Eleitoral contendo a documentação indicada acima na Gerência de Políticas Públicas para a Juventude (GEPJ), situada na Rua 7 de Setembro, Palácio da Fonte Grande, 5º </w:t>
      </w:r>
      <w:r>
        <w:rPr>
          <w:spacing w:val="-3"/>
        </w:rPr>
        <w:t xml:space="preserve">andar, </w:t>
      </w:r>
      <w:r>
        <w:t xml:space="preserve">sala 504, Centro de Vitória, ES. CEP 29015-000, dos dias </w:t>
      </w:r>
      <w:r>
        <w:rPr>
          <w:b/>
        </w:rPr>
        <w:t>27 de Julho a 14 de Agosto de 2020</w:t>
      </w:r>
      <w:r>
        <w:t xml:space="preserve">, no horário de </w:t>
      </w:r>
      <w:r>
        <w:rPr>
          <w:b/>
        </w:rPr>
        <w:t>09 às 17 horas</w:t>
      </w:r>
      <w:r>
        <w:t xml:space="preserve">. </w:t>
      </w:r>
      <w:r>
        <w:rPr>
          <w:spacing w:val="-3"/>
        </w:rPr>
        <w:t xml:space="preserve">Telefones </w:t>
      </w:r>
      <w:r>
        <w:t>para contato (27) 99238-4102/ (27)</w:t>
      </w:r>
      <w:r>
        <w:rPr>
          <w:spacing w:val="-7"/>
        </w:rPr>
        <w:t xml:space="preserve"> </w:t>
      </w:r>
      <w:r>
        <w:t>99861-5709.</w:t>
      </w:r>
    </w:p>
    <w:p w14:paraId="17B262FA" w14:textId="77777777" w:rsidR="00FF311E" w:rsidRDefault="00FF311E">
      <w:pPr>
        <w:pStyle w:val="Corpodetexto"/>
        <w:rPr>
          <w:sz w:val="25"/>
        </w:rPr>
      </w:pPr>
    </w:p>
    <w:p w14:paraId="318BC665" w14:textId="77777777" w:rsidR="00FF311E" w:rsidRDefault="001F6AA0">
      <w:pPr>
        <w:pStyle w:val="Corpodetexto"/>
        <w:spacing w:before="1" w:line="247" w:lineRule="auto"/>
        <w:ind w:left="378" w:right="778"/>
        <w:jc w:val="both"/>
      </w:pPr>
      <w:r>
        <w:t>Parágrafo Único - As inscrições também poderão ser encaminhadas para o e-mail da Coordenadora da Comissão Eleitoral, Fabricia</w:t>
      </w:r>
      <w:r>
        <w:rPr>
          <w:spacing w:val="52"/>
        </w:rPr>
        <w:t xml:space="preserve"> </w:t>
      </w:r>
      <w:r>
        <w:t>Goetsch</w:t>
      </w:r>
    </w:p>
    <w:p w14:paraId="5A46E5A9" w14:textId="77777777" w:rsidR="00FF311E" w:rsidRDefault="0011350F">
      <w:pPr>
        <w:spacing w:before="1" w:line="247" w:lineRule="auto"/>
        <w:ind w:left="378" w:right="779"/>
        <w:jc w:val="both"/>
        <w:rPr>
          <w:sz w:val="24"/>
        </w:rPr>
      </w:pPr>
      <w:r>
        <w:pict w14:anchorId="789C8761">
          <v:line id="_x0000_s1027" style="position:absolute;left:0;text-align:left;z-index:-252009472;mso-position-horizontal-relative:page" from="78.7pt,12.45pt" to="254.05pt,12.45pt" strokecolor="#1154cc" strokeweight=".26436mm">
            <w10:wrap anchorx="page"/>
          </v:line>
        </w:pict>
      </w:r>
      <w:r w:rsidR="001F6AA0">
        <w:rPr>
          <w:sz w:val="24"/>
        </w:rPr>
        <w:t>&lt;</w:t>
      </w:r>
      <w:hyperlink r:id="rId8">
        <w:r w:rsidR="001F6AA0">
          <w:rPr>
            <w:color w:val="1154CC"/>
            <w:sz w:val="24"/>
          </w:rPr>
          <w:t>fabricia.barbosa@sedh.es.gov.br</w:t>
        </w:r>
      </w:hyperlink>
      <w:r w:rsidR="001F6AA0">
        <w:rPr>
          <w:sz w:val="24"/>
        </w:rPr>
        <w:t xml:space="preserve">&gt; dos dias </w:t>
      </w:r>
      <w:r w:rsidR="001F6AA0">
        <w:rPr>
          <w:b/>
          <w:sz w:val="24"/>
        </w:rPr>
        <w:t xml:space="preserve">27 de Julho a 14 de Agosto </w:t>
      </w:r>
      <w:r w:rsidR="001F6AA0">
        <w:rPr>
          <w:b/>
          <w:spacing w:val="-7"/>
          <w:sz w:val="24"/>
        </w:rPr>
        <w:t xml:space="preserve">de </w:t>
      </w:r>
      <w:r w:rsidR="001F6AA0">
        <w:rPr>
          <w:b/>
          <w:sz w:val="24"/>
        </w:rPr>
        <w:t xml:space="preserve">2020 </w:t>
      </w:r>
      <w:r w:rsidR="001F6AA0">
        <w:rPr>
          <w:sz w:val="24"/>
        </w:rPr>
        <w:t>sendo o horário final para esta modalidade às 23 horas e 59</w:t>
      </w:r>
      <w:r w:rsidR="001F6AA0">
        <w:rPr>
          <w:spacing w:val="-17"/>
          <w:sz w:val="24"/>
        </w:rPr>
        <w:t xml:space="preserve"> </w:t>
      </w:r>
      <w:r w:rsidR="001F6AA0">
        <w:rPr>
          <w:sz w:val="24"/>
        </w:rPr>
        <w:t>segundos.</w:t>
      </w:r>
    </w:p>
    <w:p w14:paraId="6CE55D7B" w14:textId="77777777" w:rsidR="00FF311E" w:rsidRDefault="00FF311E">
      <w:pPr>
        <w:pStyle w:val="Corpodetexto"/>
        <w:spacing w:before="9"/>
      </w:pPr>
    </w:p>
    <w:p w14:paraId="364036C3" w14:textId="77777777" w:rsidR="00FF311E" w:rsidRDefault="001F6AA0">
      <w:pPr>
        <w:pStyle w:val="Corpodetexto"/>
        <w:spacing w:line="247" w:lineRule="auto"/>
        <w:ind w:left="378" w:right="794"/>
        <w:jc w:val="both"/>
      </w:pPr>
      <w:r>
        <w:t>Art. 6º - O recebimento não implicará em conferência dos documentos apresentados. A responsabilidade pelo conteúdo dos envelopes é exclusiva das Organizações da Sociedade Civil.</w:t>
      </w:r>
    </w:p>
    <w:p w14:paraId="5881B313" w14:textId="77777777" w:rsidR="00FF311E" w:rsidRDefault="00FF311E">
      <w:pPr>
        <w:pStyle w:val="Corpodetexto"/>
        <w:rPr>
          <w:sz w:val="26"/>
        </w:rPr>
      </w:pPr>
    </w:p>
    <w:p w14:paraId="02BFD0C0" w14:textId="77777777" w:rsidR="00FF311E" w:rsidRDefault="00FF311E">
      <w:pPr>
        <w:pStyle w:val="Corpodetexto"/>
        <w:spacing w:before="8"/>
        <w:rPr>
          <w:sz w:val="23"/>
        </w:rPr>
      </w:pPr>
    </w:p>
    <w:p w14:paraId="13B7F7FF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 xml:space="preserve">DA </w:t>
      </w:r>
      <w:r>
        <w:rPr>
          <w:spacing w:val="-3"/>
        </w:rPr>
        <w:t xml:space="preserve">PARTICIPAÇÃO </w:t>
      </w:r>
      <w:r>
        <w:t>NA ASSEMBLÉIA DE</w:t>
      </w:r>
      <w:r>
        <w:rPr>
          <w:spacing w:val="-3"/>
        </w:rPr>
        <w:t xml:space="preserve"> </w:t>
      </w:r>
      <w:r>
        <w:t>ELEIÇÃO</w:t>
      </w:r>
    </w:p>
    <w:p w14:paraId="13B1A57E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21269191" w14:textId="77777777" w:rsidR="00FF311E" w:rsidRDefault="001F6AA0">
      <w:pPr>
        <w:pStyle w:val="Corpodetexto"/>
        <w:spacing w:line="247" w:lineRule="auto"/>
        <w:ind w:left="378" w:right="799"/>
        <w:jc w:val="both"/>
      </w:pPr>
      <w:r>
        <w:t>Art. 7º - Para participar da Assembleia de Eleição e para assumir eventual cadeira no CEJUVE, serão admitidas prioritariamente jovens entre 15 e 29 anos.</w:t>
      </w:r>
    </w:p>
    <w:p w14:paraId="5FAB2364" w14:textId="77777777" w:rsidR="00FF311E" w:rsidRDefault="00FF311E">
      <w:pPr>
        <w:pStyle w:val="Corpodetexto"/>
        <w:spacing w:before="10"/>
      </w:pPr>
    </w:p>
    <w:p w14:paraId="4379AA9D" w14:textId="77777777" w:rsidR="00FF311E" w:rsidRDefault="001F6AA0">
      <w:pPr>
        <w:pStyle w:val="Corpodetexto"/>
        <w:spacing w:line="247" w:lineRule="auto"/>
        <w:ind w:left="618" w:right="794" w:firstLine="479"/>
        <w:jc w:val="both"/>
      </w:pPr>
      <w:r>
        <w:t xml:space="preserve">§1º- Apenas poderão </w:t>
      </w:r>
      <w:r>
        <w:rPr>
          <w:spacing w:val="-3"/>
        </w:rPr>
        <w:t xml:space="preserve">votar, </w:t>
      </w:r>
      <w:r>
        <w:t xml:space="preserve">no processo de eleição para o CEJUVE pessoas com idade entre 15 a 29 anos, comprovados mediante </w:t>
      </w:r>
      <w:r>
        <w:rPr>
          <w:spacing w:val="-2"/>
        </w:rPr>
        <w:t xml:space="preserve">apresentação </w:t>
      </w:r>
      <w:r>
        <w:t>de documento oficial de identificação com foto, em conformidade com o parágrafo 5º do art. 4º do Decreto</w:t>
      </w:r>
      <w:r>
        <w:rPr>
          <w:spacing w:val="-8"/>
        </w:rPr>
        <w:t xml:space="preserve"> </w:t>
      </w:r>
      <w:r>
        <w:t>4.122/2017.</w:t>
      </w:r>
    </w:p>
    <w:p w14:paraId="2D932978" w14:textId="77777777" w:rsidR="00FF311E" w:rsidRDefault="00FF311E">
      <w:pPr>
        <w:pStyle w:val="Corpodetexto"/>
        <w:spacing w:before="10"/>
      </w:pPr>
    </w:p>
    <w:p w14:paraId="01AAB1AC" w14:textId="77777777" w:rsidR="00FF311E" w:rsidRDefault="001F6AA0">
      <w:pPr>
        <w:pStyle w:val="Corpodetexto"/>
        <w:spacing w:before="1" w:line="247" w:lineRule="auto"/>
        <w:ind w:left="618" w:right="807"/>
        <w:jc w:val="both"/>
      </w:pPr>
      <w:r>
        <w:t>Art. 8º - As inscrição da organização de atuação estadual, de caráter geral, não permitirá a inscrição de suas associadas ou filiadas.</w:t>
      </w:r>
    </w:p>
    <w:p w14:paraId="0C6EB521" w14:textId="77777777" w:rsidR="00FF311E" w:rsidRDefault="00FF311E">
      <w:pPr>
        <w:pStyle w:val="Corpodetexto"/>
        <w:rPr>
          <w:sz w:val="26"/>
        </w:rPr>
      </w:pPr>
    </w:p>
    <w:p w14:paraId="0E277BD3" w14:textId="77777777" w:rsidR="00FF311E" w:rsidRDefault="00FF311E">
      <w:pPr>
        <w:pStyle w:val="Corpodetexto"/>
        <w:spacing w:before="7"/>
        <w:rPr>
          <w:sz w:val="23"/>
        </w:rPr>
      </w:pPr>
    </w:p>
    <w:p w14:paraId="1BC6070A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 xml:space="preserve">DAS </w:t>
      </w:r>
      <w:r>
        <w:rPr>
          <w:spacing w:val="-4"/>
        </w:rPr>
        <w:t xml:space="preserve">VAGAS </w:t>
      </w:r>
      <w:r>
        <w:t>DOS MEMBROS DA SOCIEDADE</w:t>
      </w:r>
      <w:r>
        <w:rPr>
          <w:spacing w:val="-3"/>
        </w:rPr>
        <w:t xml:space="preserve"> </w:t>
      </w:r>
      <w:r>
        <w:t>CIVIL</w:t>
      </w:r>
    </w:p>
    <w:p w14:paraId="1708DA79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49B208E5" w14:textId="77777777" w:rsidR="00FF311E" w:rsidRDefault="001F6AA0">
      <w:pPr>
        <w:pStyle w:val="Corpodetexto"/>
        <w:spacing w:line="247" w:lineRule="auto"/>
        <w:ind w:left="618" w:right="804"/>
        <w:jc w:val="both"/>
      </w:pPr>
      <w:r>
        <w:t xml:space="preserve">Art. 9º - As 20 vagas dos membros da sociedade civil no Conselho </w:t>
      </w:r>
      <w:r>
        <w:rPr>
          <w:spacing w:val="-3"/>
        </w:rPr>
        <w:t xml:space="preserve">serão </w:t>
      </w:r>
      <w:r>
        <w:t xml:space="preserve">destinadas, preferencialmente, as representações dos segmentos </w:t>
      </w:r>
      <w:r>
        <w:rPr>
          <w:spacing w:val="-11"/>
        </w:rPr>
        <w:t xml:space="preserve">e  </w:t>
      </w:r>
      <w:r>
        <w:t>movimentos a</w:t>
      </w:r>
      <w:r>
        <w:rPr>
          <w:spacing w:val="-3"/>
        </w:rPr>
        <w:t xml:space="preserve"> </w:t>
      </w:r>
      <w:r>
        <w:t>seguir:</w:t>
      </w:r>
    </w:p>
    <w:p w14:paraId="4E0C0C79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spacing w:before="1"/>
        <w:ind w:hanging="494"/>
        <w:jc w:val="left"/>
        <w:rPr>
          <w:sz w:val="24"/>
        </w:rPr>
      </w:pPr>
      <w:r>
        <w:rPr>
          <w:sz w:val="24"/>
        </w:rPr>
        <w:t>Movimento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LGBT;</w:t>
      </w:r>
    </w:p>
    <w:p w14:paraId="3F4766DB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560"/>
        <w:jc w:val="left"/>
        <w:rPr>
          <w:sz w:val="24"/>
        </w:rPr>
      </w:pPr>
      <w:r>
        <w:rPr>
          <w:sz w:val="24"/>
        </w:rPr>
        <w:t>Movimento de</w:t>
      </w:r>
      <w:r>
        <w:rPr>
          <w:spacing w:val="-3"/>
          <w:sz w:val="24"/>
        </w:rPr>
        <w:t xml:space="preserve"> </w:t>
      </w:r>
      <w:r>
        <w:rPr>
          <w:sz w:val="24"/>
        </w:rPr>
        <w:t>Mulheres;</w:t>
      </w:r>
    </w:p>
    <w:p w14:paraId="3141C4CA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627"/>
        <w:jc w:val="left"/>
        <w:rPr>
          <w:sz w:val="24"/>
        </w:rPr>
      </w:pPr>
      <w:r>
        <w:rPr>
          <w:sz w:val="24"/>
        </w:rPr>
        <w:t>Movimento</w:t>
      </w:r>
      <w:r>
        <w:rPr>
          <w:spacing w:val="-2"/>
          <w:sz w:val="24"/>
        </w:rPr>
        <w:t xml:space="preserve"> </w:t>
      </w:r>
      <w:r>
        <w:rPr>
          <w:sz w:val="24"/>
        </w:rPr>
        <w:t>Negro;</w:t>
      </w:r>
    </w:p>
    <w:p w14:paraId="43273C12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632"/>
        <w:jc w:val="left"/>
        <w:rPr>
          <w:sz w:val="24"/>
        </w:rPr>
      </w:pPr>
      <w:r>
        <w:rPr>
          <w:sz w:val="24"/>
        </w:rPr>
        <w:t>Comunidades</w:t>
      </w:r>
      <w:r>
        <w:rPr>
          <w:spacing w:val="-2"/>
          <w:sz w:val="24"/>
        </w:rPr>
        <w:t xml:space="preserve"> </w:t>
      </w:r>
      <w:r>
        <w:rPr>
          <w:sz w:val="24"/>
        </w:rPr>
        <w:t>Tradicionais;</w:t>
      </w:r>
    </w:p>
    <w:p w14:paraId="53384B57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spacing w:before="8"/>
        <w:ind w:hanging="565"/>
        <w:jc w:val="left"/>
        <w:rPr>
          <w:sz w:val="24"/>
        </w:rPr>
      </w:pPr>
      <w:r>
        <w:rPr>
          <w:sz w:val="24"/>
        </w:rPr>
        <w:t>Movimento de Juventude do</w:t>
      </w:r>
      <w:r>
        <w:rPr>
          <w:spacing w:val="-5"/>
          <w:sz w:val="24"/>
        </w:rPr>
        <w:t xml:space="preserve"> </w:t>
      </w:r>
      <w:r>
        <w:rPr>
          <w:sz w:val="24"/>
        </w:rPr>
        <w:t>Campo;</w:t>
      </w:r>
    </w:p>
    <w:p w14:paraId="31AF296A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654"/>
        <w:jc w:val="left"/>
        <w:rPr>
          <w:sz w:val="24"/>
        </w:rPr>
      </w:pPr>
      <w:r>
        <w:rPr>
          <w:sz w:val="24"/>
        </w:rPr>
        <w:t>Juventude</w:t>
      </w:r>
      <w:r>
        <w:rPr>
          <w:spacing w:val="-2"/>
          <w:sz w:val="24"/>
        </w:rPr>
        <w:t xml:space="preserve"> </w:t>
      </w:r>
      <w:r>
        <w:rPr>
          <w:sz w:val="24"/>
        </w:rPr>
        <w:t>Partidária;</w:t>
      </w:r>
    </w:p>
    <w:p w14:paraId="27D4950F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720"/>
        <w:jc w:val="left"/>
        <w:rPr>
          <w:sz w:val="24"/>
        </w:rPr>
      </w:pPr>
      <w:r>
        <w:rPr>
          <w:sz w:val="24"/>
        </w:rPr>
        <w:t>Movimento Estudantil</w:t>
      </w:r>
      <w:r>
        <w:rPr>
          <w:spacing w:val="-6"/>
          <w:sz w:val="24"/>
        </w:rPr>
        <w:t xml:space="preserve"> </w:t>
      </w:r>
      <w:r>
        <w:rPr>
          <w:sz w:val="24"/>
        </w:rPr>
        <w:t>Secundarista;</w:t>
      </w:r>
    </w:p>
    <w:p w14:paraId="21673A37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787"/>
        <w:jc w:val="left"/>
        <w:rPr>
          <w:sz w:val="24"/>
        </w:rPr>
      </w:pPr>
      <w:r>
        <w:rPr>
          <w:sz w:val="24"/>
        </w:rPr>
        <w:t>Movimento Estudantil</w:t>
      </w:r>
      <w:r>
        <w:rPr>
          <w:spacing w:val="-6"/>
          <w:sz w:val="24"/>
        </w:rPr>
        <w:t xml:space="preserve"> </w:t>
      </w:r>
      <w:r>
        <w:rPr>
          <w:sz w:val="24"/>
        </w:rPr>
        <w:t>Universitário;</w:t>
      </w:r>
    </w:p>
    <w:p w14:paraId="10311AB0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654"/>
        <w:jc w:val="left"/>
        <w:rPr>
          <w:sz w:val="24"/>
        </w:rPr>
      </w:pPr>
      <w:r>
        <w:rPr>
          <w:sz w:val="24"/>
        </w:rPr>
        <w:t>Movimento Cultural de</w:t>
      </w:r>
      <w:r>
        <w:rPr>
          <w:spacing w:val="-4"/>
          <w:sz w:val="24"/>
        </w:rPr>
        <w:t xml:space="preserve"> </w:t>
      </w:r>
      <w:r>
        <w:rPr>
          <w:sz w:val="24"/>
        </w:rPr>
        <w:t>Juventude;</w:t>
      </w:r>
    </w:p>
    <w:p w14:paraId="46D98916" w14:textId="77777777" w:rsidR="00FF311E" w:rsidRDefault="00FF311E">
      <w:pPr>
        <w:rPr>
          <w:sz w:val="24"/>
        </w:rPr>
        <w:sectPr w:rsidR="00FF311E">
          <w:pgSz w:w="11900" w:h="16860"/>
          <w:pgMar w:top="1660" w:right="860" w:bottom="280" w:left="1060" w:header="281" w:footer="0" w:gutter="0"/>
          <w:cols w:space="720"/>
        </w:sectPr>
      </w:pPr>
    </w:p>
    <w:p w14:paraId="226CDED8" w14:textId="77777777" w:rsidR="00FF311E" w:rsidRDefault="00FF311E">
      <w:pPr>
        <w:pStyle w:val="Corpodetexto"/>
        <w:spacing w:before="1"/>
        <w:rPr>
          <w:sz w:val="14"/>
        </w:rPr>
      </w:pPr>
    </w:p>
    <w:p w14:paraId="45ADD3BE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spacing w:before="92"/>
        <w:ind w:hanging="587"/>
        <w:jc w:val="left"/>
        <w:rPr>
          <w:sz w:val="24"/>
        </w:rPr>
      </w:pPr>
      <w:r>
        <w:rPr>
          <w:sz w:val="24"/>
        </w:rPr>
        <w:t>Movimento de Juventude do</w:t>
      </w:r>
      <w:r>
        <w:rPr>
          <w:spacing w:val="-5"/>
          <w:sz w:val="24"/>
        </w:rPr>
        <w:t xml:space="preserve"> </w:t>
      </w:r>
      <w:r>
        <w:rPr>
          <w:sz w:val="24"/>
        </w:rPr>
        <w:t>Esporte;</w:t>
      </w:r>
    </w:p>
    <w:p w14:paraId="38A1009B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654"/>
        <w:jc w:val="left"/>
        <w:rPr>
          <w:sz w:val="24"/>
        </w:rPr>
      </w:pPr>
      <w:r>
        <w:rPr>
          <w:sz w:val="24"/>
        </w:rPr>
        <w:t>Movimento de Jovens com</w:t>
      </w:r>
      <w:r>
        <w:rPr>
          <w:spacing w:val="-5"/>
          <w:sz w:val="24"/>
        </w:rPr>
        <w:t xml:space="preserve"> </w:t>
      </w:r>
      <w:r>
        <w:rPr>
          <w:sz w:val="24"/>
        </w:rPr>
        <w:t>Deficiência;</w:t>
      </w:r>
    </w:p>
    <w:p w14:paraId="13A11952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ind w:hanging="720"/>
        <w:jc w:val="left"/>
        <w:rPr>
          <w:sz w:val="24"/>
        </w:rPr>
      </w:pPr>
      <w:r>
        <w:rPr>
          <w:sz w:val="24"/>
        </w:rPr>
        <w:t>Movimento de Juventude</w:t>
      </w:r>
      <w:r>
        <w:rPr>
          <w:spacing w:val="-4"/>
          <w:sz w:val="24"/>
        </w:rPr>
        <w:t xml:space="preserve"> </w:t>
      </w:r>
      <w:r>
        <w:rPr>
          <w:sz w:val="24"/>
        </w:rPr>
        <w:t>Religiosa;</w:t>
      </w:r>
    </w:p>
    <w:p w14:paraId="26551E8E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spacing w:line="247" w:lineRule="auto"/>
        <w:ind w:right="805" w:hanging="787"/>
        <w:jc w:val="left"/>
        <w:rPr>
          <w:sz w:val="24"/>
        </w:rPr>
      </w:pPr>
      <w:r>
        <w:rPr>
          <w:sz w:val="24"/>
        </w:rPr>
        <w:t xml:space="preserve">Movimento de Juventude Sindical ou Entidade de </w:t>
      </w:r>
      <w:r>
        <w:rPr>
          <w:spacing w:val="-3"/>
          <w:sz w:val="24"/>
        </w:rPr>
        <w:t xml:space="preserve">Classe </w:t>
      </w:r>
      <w:r>
        <w:rPr>
          <w:sz w:val="24"/>
        </w:rPr>
        <w:t>Profissional;</w:t>
      </w:r>
    </w:p>
    <w:p w14:paraId="2A81F72B" w14:textId="77777777" w:rsidR="00FF311E" w:rsidRDefault="001F6AA0">
      <w:pPr>
        <w:pStyle w:val="PargrafodaLista"/>
        <w:numPr>
          <w:ilvl w:val="1"/>
          <w:numId w:val="4"/>
        </w:numPr>
        <w:tabs>
          <w:tab w:val="left" w:pos="2536"/>
          <w:tab w:val="left" w:pos="2537"/>
        </w:tabs>
        <w:spacing w:before="1" w:line="247" w:lineRule="auto"/>
        <w:ind w:right="799" w:hanging="792"/>
        <w:jc w:val="left"/>
        <w:rPr>
          <w:sz w:val="24"/>
        </w:rPr>
      </w:pPr>
      <w:r>
        <w:rPr>
          <w:sz w:val="24"/>
        </w:rPr>
        <w:t xml:space="preserve">Representante de Organização ou Entidade de Pesquisa, Projetos ou Fomento da </w:t>
      </w:r>
      <w:r>
        <w:rPr>
          <w:spacing w:val="-4"/>
          <w:sz w:val="24"/>
        </w:rPr>
        <w:t>Temática</w:t>
      </w:r>
      <w:r>
        <w:rPr>
          <w:spacing w:val="-5"/>
          <w:sz w:val="24"/>
        </w:rPr>
        <w:t xml:space="preserve"> </w:t>
      </w:r>
      <w:r>
        <w:rPr>
          <w:sz w:val="24"/>
        </w:rPr>
        <w:t>Juventude.</w:t>
      </w:r>
    </w:p>
    <w:p w14:paraId="56F3EE55" w14:textId="77777777" w:rsidR="00FF311E" w:rsidRDefault="00FF311E">
      <w:pPr>
        <w:pStyle w:val="Corpodetexto"/>
        <w:rPr>
          <w:sz w:val="26"/>
        </w:rPr>
      </w:pPr>
    </w:p>
    <w:p w14:paraId="670B182E" w14:textId="77777777" w:rsidR="00FF311E" w:rsidRDefault="00FF311E">
      <w:pPr>
        <w:pStyle w:val="Corpodetexto"/>
        <w:spacing w:before="6"/>
        <w:rPr>
          <w:sz w:val="23"/>
        </w:rPr>
      </w:pPr>
    </w:p>
    <w:p w14:paraId="2FAB8CBB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  <w:spacing w:before="1"/>
      </w:pPr>
      <w:r>
        <w:t>DA COMISSÃO</w:t>
      </w:r>
      <w:r>
        <w:rPr>
          <w:spacing w:val="-3"/>
        </w:rPr>
        <w:t xml:space="preserve"> </w:t>
      </w:r>
      <w:r>
        <w:t>ELEITORAL</w:t>
      </w:r>
    </w:p>
    <w:p w14:paraId="6342AA9D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0F982A38" w14:textId="77777777" w:rsidR="00FF311E" w:rsidRDefault="001F6AA0">
      <w:pPr>
        <w:pStyle w:val="Corpodetexto"/>
        <w:spacing w:line="247" w:lineRule="auto"/>
        <w:ind w:left="378" w:right="616"/>
        <w:jc w:val="both"/>
      </w:pPr>
      <w:r>
        <w:t xml:space="preserve">Art. 10º - Conforme Portaria Conjunta nº 005-S, de 02 de Julho de 2020, </w:t>
      </w:r>
      <w:r>
        <w:rPr>
          <w:spacing w:val="-11"/>
        </w:rPr>
        <w:t xml:space="preserve">a </w:t>
      </w:r>
      <w:r>
        <w:t xml:space="preserve">Comissão Eleitoral é composta por: Fabricia Goetsch Barbosa, Wallace </w:t>
      </w:r>
      <w:r>
        <w:rPr>
          <w:spacing w:val="-3"/>
        </w:rPr>
        <w:t xml:space="preserve">Silva Vargas, </w:t>
      </w:r>
      <w:r>
        <w:t>Mayrianne Mattos Pinto e Cristhiany Miranda</w:t>
      </w:r>
      <w:r>
        <w:rPr>
          <w:spacing w:val="-5"/>
        </w:rPr>
        <w:t xml:space="preserve"> </w:t>
      </w:r>
      <w:r>
        <w:t>Macedo.</w:t>
      </w:r>
    </w:p>
    <w:p w14:paraId="5B98705F" w14:textId="77777777" w:rsidR="00FF311E" w:rsidRDefault="00FF311E">
      <w:pPr>
        <w:pStyle w:val="Corpodetexto"/>
        <w:spacing w:before="10"/>
      </w:pPr>
    </w:p>
    <w:p w14:paraId="021BD80A" w14:textId="77777777" w:rsidR="00FF311E" w:rsidRDefault="001F6AA0">
      <w:pPr>
        <w:pStyle w:val="Corpodetexto"/>
        <w:spacing w:line="247" w:lineRule="auto"/>
        <w:ind w:left="378" w:right="779"/>
        <w:jc w:val="both"/>
      </w:pPr>
      <w:r>
        <w:t xml:space="preserve">Art. </w:t>
      </w:r>
      <w:r>
        <w:rPr>
          <w:spacing w:val="-9"/>
        </w:rPr>
        <w:t xml:space="preserve">11 </w:t>
      </w:r>
      <w:r>
        <w:t xml:space="preserve">- A Comissão publicará no dia 19 de agosto de 2020 a lista das entidades  e seus candidatos a representantes da sociedade civil inscritos, abrindo prazo </w:t>
      </w:r>
      <w:r>
        <w:rPr>
          <w:spacing w:val="-6"/>
        </w:rPr>
        <w:t xml:space="preserve">de </w:t>
      </w:r>
      <w:r>
        <w:t>02 (dois) dias úteis para recurso. Encerrado este prazo, deverá ser publicada no dia 26 de agosto de 2020, a relação final das representações da sociedade civil habilitadas para participação na Assembleia de Eleição, a se realizar no dia 29 do mesmo mês, conforme cronograma do Anexo</w:t>
      </w:r>
      <w:r>
        <w:rPr>
          <w:spacing w:val="-7"/>
        </w:rPr>
        <w:t xml:space="preserve"> </w:t>
      </w:r>
      <w:r>
        <w:t>II.</w:t>
      </w:r>
    </w:p>
    <w:p w14:paraId="013B9DDA" w14:textId="77777777" w:rsidR="00FF311E" w:rsidRDefault="00FF311E">
      <w:pPr>
        <w:pStyle w:val="Corpodetexto"/>
        <w:rPr>
          <w:sz w:val="25"/>
        </w:rPr>
      </w:pPr>
    </w:p>
    <w:p w14:paraId="672359BC" w14:textId="77777777" w:rsidR="00FF311E" w:rsidRDefault="001F6AA0">
      <w:pPr>
        <w:pStyle w:val="Corpodetexto"/>
        <w:spacing w:line="247" w:lineRule="auto"/>
        <w:ind w:left="378" w:right="620"/>
        <w:jc w:val="both"/>
      </w:pPr>
      <w:r>
        <w:t xml:space="preserve">Art. 12 - É de responsabilidade da Comissão Eleitoral, após análise dos documentos comprobatórios e da descrição de atividades, aceitar ou rejeitar </w:t>
      </w:r>
      <w:r>
        <w:rPr>
          <w:spacing w:val="-14"/>
        </w:rPr>
        <w:t xml:space="preserve">a </w:t>
      </w:r>
      <w:r>
        <w:t>inscrição da organização da sociedade civil, cabendo recurso conforme cronograma.</w:t>
      </w:r>
    </w:p>
    <w:p w14:paraId="52367235" w14:textId="77777777" w:rsidR="00FF311E" w:rsidRDefault="00FF311E">
      <w:pPr>
        <w:pStyle w:val="Corpodetexto"/>
        <w:spacing w:before="11"/>
      </w:pPr>
    </w:p>
    <w:p w14:paraId="0DC83E16" w14:textId="77777777" w:rsidR="00FF311E" w:rsidRDefault="001F6AA0">
      <w:pPr>
        <w:pStyle w:val="Corpodetexto"/>
        <w:spacing w:line="247" w:lineRule="auto"/>
        <w:ind w:left="378" w:right="614" w:firstLine="719"/>
        <w:jc w:val="both"/>
      </w:pPr>
      <w:r>
        <w:t>§1º - Durante o processo de análise dos documentos, a Comissão Eleitoral poderá solicitar outras informações e/ou documentos, caso necessário;</w:t>
      </w:r>
    </w:p>
    <w:p w14:paraId="56029BDF" w14:textId="77777777" w:rsidR="00FF311E" w:rsidRDefault="00FF311E">
      <w:pPr>
        <w:pStyle w:val="Corpodetexto"/>
        <w:spacing w:before="10"/>
      </w:pPr>
    </w:p>
    <w:p w14:paraId="3D229799" w14:textId="77777777" w:rsidR="00FF311E" w:rsidRDefault="001F6AA0">
      <w:pPr>
        <w:pStyle w:val="Corpodetexto"/>
        <w:spacing w:line="247" w:lineRule="auto"/>
        <w:ind w:left="378" w:right="622" w:firstLine="719"/>
        <w:jc w:val="both"/>
      </w:pPr>
      <w:r>
        <w:t>§2º - Após análise da documentação enviada será publicada a relação parcial e definitiva das inscrições aceitas pela Comissão</w:t>
      </w:r>
      <w:r>
        <w:rPr>
          <w:spacing w:val="-10"/>
        </w:rPr>
        <w:t xml:space="preserve"> </w:t>
      </w:r>
      <w:r>
        <w:t>Eleitoral.</w:t>
      </w:r>
    </w:p>
    <w:p w14:paraId="731E9D66" w14:textId="77777777" w:rsidR="00FF311E" w:rsidRDefault="00FF311E">
      <w:pPr>
        <w:pStyle w:val="Corpodetexto"/>
        <w:rPr>
          <w:sz w:val="26"/>
        </w:rPr>
      </w:pPr>
    </w:p>
    <w:p w14:paraId="78894391" w14:textId="77777777" w:rsidR="00FF311E" w:rsidRDefault="00FF311E">
      <w:pPr>
        <w:pStyle w:val="Corpodetexto"/>
        <w:spacing w:before="7"/>
        <w:rPr>
          <w:sz w:val="23"/>
        </w:rPr>
      </w:pPr>
    </w:p>
    <w:p w14:paraId="44F21912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>DA ASSEMBLÉIA DE</w:t>
      </w:r>
      <w:r>
        <w:rPr>
          <w:spacing w:val="-4"/>
        </w:rPr>
        <w:t xml:space="preserve"> </w:t>
      </w:r>
      <w:r>
        <w:t>ELEIÇÃO</w:t>
      </w:r>
    </w:p>
    <w:p w14:paraId="16B8AA13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456148E9" w14:textId="77777777" w:rsidR="00FF311E" w:rsidRDefault="001F6AA0">
      <w:pPr>
        <w:pStyle w:val="Corpodetexto"/>
        <w:spacing w:line="247" w:lineRule="auto"/>
        <w:ind w:left="378" w:right="790"/>
        <w:jc w:val="both"/>
      </w:pPr>
      <w:r>
        <w:t>Art. 13 - A eleição se dará em Assembléia a se realizar no dia 29 de agosto de 2020, iniciando-se às 8 horas, em local a definir pela comissão eleitoral.</w:t>
      </w:r>
    </w:p>
    <w:p w14:paraId="4036DA5A" w14:textId="77777777" w:rsidR="00FF311E" w:rsidRDefault="00FF311E">
      <w:pPr>
        <w:pStyle w:val="Corpodetexto"/>
        <w:spacing w:before="10"/>
      </w:pPr>
    </w:p>
    <w:p w14:paraId="13638205" w14:textId="77777777" w:rsidR="00FF311E" w:rsidRDefault="001F6AA0">
      <w:pPr>
        <w:pStyle w:val="Corpodetexto"/>
        <w:spacing w:line="247" w:lineRule="auto"/>
        <w:ind w:left="378" w:right="591" w:firstLine="821"/>
        <w:jc w:val="both"/>
      </w:pPr>
      <w:r>
        <w:t>§ 1º - A Comissão Eleitoral presidirá a Assembleia, e poderá estabelecer mais critérios para a melhor distribuição das vagas, a serem ocupadas, e para eleição dos conselheiros.</w:t>
      </w:r>
    </w:p>
    <w:p w14:paraId="6B7FACB1" w14:textId="77777777" w:rsidR="00FF311E" w:rsidRDefault="00FF311E">
      <w:pPr>
        <w:pStyle w:val="Corpodetexto"/>
        <w:spacing w:before="10"/>
      </w:pPr>
    </w:p>
    <w:p w14:paraId="1C10E8F4" w14:textId="77777777" w:rsidR="00FF311E" w:rsidRDefault="001F6AA0">
      <w:pPr>
        <w:pStyle w:val="Corpodetexto"/>
        <w:spacing w:line="247" w:lineRule="auto"/>
        <w:ind w:left="378" w:right="789"/>
        <w:jc w:val="both"/>
      </w:pPr>
      <w:r>
        <w:t xml:space="preserve">Art. 14 - Será credenciado apenas um representante de cada organização </w:t>
      </w:r>
      <w:r>
        <w:rPr>
          <w:spacing w:val="-5"/>
        </w:rPr>
        <w:t xml:space="preserve">que </w:t>
      </w:r>
      <w:r>
        <w:t>terá direito a voz e voto na referida</w:t>
      </w:r>
      <w:r>
        <w:rPr>
          <w:spacing w:val="-9"/>
        </w:rPr>
        <w:t xml:space="preserve"> </w:t>
      </w:r>
      <w:r>
        <w:t>Assembleia.</w:t>
      </w:r>
    </w:p>
    <w:p w14:paraId="4FC5ACC9" w14:textId="77777777" w:rsidR="00FF311E" w:rsidRDefault="00FF311E">
      <w:pPr>
        <w:spacing w:line="247" w:lineRule="auto"/>
        <w:jc w:val="both"/>
        <w:sectPr w:rsidR="00FF311E">
          <w:pgSz w:w="11900" w:h="16860"/>
          <w:pgMar w:top="1660" w:right="860" w:bottom="280" w:left="1060" w:header="281" w:footer="0" w:gutter="0"/>
          <w:cols w:space="720"/>
        </w:sectPr>
      </w:pPr>
    </w:p>
    <w:p w14:paraId="6D82742F" w14:textId="77777777" w:rsidR="00FF311E" w:rsidRDefault="00FF311E">
      <w:pPr>
        <w:pStyle w:val="Corpodetexto"/>
        <w:spacing w:before="1"/>
        <w:rPr>
          <w:sz w:val="14"/>
        </w:rPr>
      </w:pPr>
    </w:p>
    <w:p w14:paraId="40B00EC2" w14:textId="77777777" w:rsidR="00FF311E" w:rsidRDefault="001F6AA0">
      <w:pPr>
        <w:pStyle w:val="Corpodetexto"/>
        <w:spacing w:before="92" w:line="247" w:lineRule="auto"/>
        <w:ind w:left="378" w:right="496"/>
      </w:pPr>
      <w:r>
        <w:t>Art. 15 - Os representantes das organizações poderão votar apenas em representante da cadeira a qual estará concorrendo à vaga, conforme inscrição.</w:t>
      </w:r>
    </w:p>
    <w:p w14:paraId="3D3300AB" w14:textId="77777777" w:rsidR="00FF311E" w:rsidRDefault="00FF311E">
      <w:pPr>
        <w:pStyle w:val="Corpodetexto"/>
        <w:spacing w:before="10"/>
      </w:pPr>
    </w:p>
    <w:p w14:paraId="68AD71F1" w14:textId="77777777" w:rsidR="00FF311E" w:rsidRDefault="001F6AA0">
      <w:pPr>
        <w:pStyle w:val="Corpodetexto"/>
        <w:spacing w:line="247" w:lineRule="auto"/>
        <w:ind w:left="378" w:right="496" w:firstLine="719"/>
      </w:pPr>
      <w:r>
        <w:t>§1º - Tanto a titularidade quanto a suplência da vaga deverão ser votadas pelos representantes das entidades inscritas em cada segmento.</w:t>
      </w:r>
    </w:p>
    <w:p w14:paraId="60F911E0" w14:textId="77777777" w:rsidR="00FF311E" w:rsidRDefault="00FF311E">
      <w:pPr>
        <w:pStyle w:val="Corpodetexto"/>
        <w:spacing w:before="10"/>
      </w:pPr>
    </w:p>
    <w:p w14:paraId="4E2FAAB9" w14:textId="77777777" w:rsidR="00FF311E" w:rsidRDefault="001F6AA0">
      <w:pPr>
        <w:pStyle w:val="Corpodetexto"/>
        <w:spacing w:line="247" w:lineRule="auto"/>
        <w:ind w:left="378" w:right="496"/>
      </w:pPr>
      <w:r>
        <w:t>Art. 16 - As Organizações da Sociedade Civil aptas para o processo eleitoral e que estiverem ausentes no dia da eleição serão eliminadas do pleito.</w:t>
      </w:r>
    </w:p>
    <w:p w14:paraId="15B547B6" w14:textId="77777777" w:rsidR="00FF311E" w:rsidRDefault="00FF311E">
      <w:pPr>
        <w:pStyle w:val="Corpodetexto"/>
        <w:spacing w:before="6"/>
        <w:rPr>
          <w:sz w:val="23"/>
        </w:rPr>
      </w:pPr>
    </w:p>
    <w:p w14:paraId="668CD60D" w14:textId="77777777" w:rsidR="00FF311E" w:rsidRDefault="001F6AA0">
      <w:pPr>
        <w:pStyle w:val="Corpodetexto"/>
        <w:spacing w:line="261" w:lineRule="auto"/>
        <w:ind w:left="378" w:right="496" w:firstLine="719"/>
      </w:pPr>
      <w:r>
        <w:t>§1º Em caso de empate, a votação será remetida aos representantes das entidades inscritas naquele segmento, observando os seguintes critérios;</w:t>
      </w:r>
    </w:p>
    <w:p w14:paraId="43FC8EC2" w14:textId="77777777" w:rsidR="00FF311E" w:rsidRDefault="001F6AA0">
      <w:pPr>
        <w:pStyle w:val="PargrafodaLista"/>
        <w:numPr>
          <w:ilvl w:val="0"/>
          <w:numId w:val="1"/>
        </w:numPr>
        <w:tabs>
          <w:tab w:val="left" w:pos="1818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Mulher;</w:t>
      </w:r>
    </w:p>
    <w:p w14:paraId="4AFD80BE" w14:textId="77777777" w:rsidR="00FF311E" w:rsidRDefault="001F6AA0">
      <w:pPr>
        <w:pStyle w:val="PargrafodaLista"/>
        <w:numPr>
          <w:ilvl w:val="0"/>
          <w:numId w:val="1"/>
        </w:numPr>
        <w:tabs>
          <w:tab w:val="left" w:pos="1818"/>
        </w:tabs>
        <w:spacing w:before="24"/>
        <w:ind w:hanging="361"/>
        <w:rPr>
          <w:sz w:val="24"/>
        </w:rPr>
      </w:pP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Negro;</w:t>
      </w:r>
    </w:p>
    <w:p w14:paraId="7A40D1CF" w14:textId="77777777" w:rsidR="00FF311E" w:rsidRDefault="001F6AA0">
      <w:pPr>
        <w:pStyle w:val="PargrafodaLista"/>
        <w:numPr>
          <w:ilvl w:val="0"/>
          <w:numId w:val="1"/>
        </w:numPr>
        <w:tabs>
          <w:tab w:val="left" w:pos="1818"/>
        </w:tabs>
        <w:spacing w:before="24"/>
        <w:ind w:hanging="361"/>
        <w:rPr>
          <w:sz w:val="24"/>
        </w:rPr>
      </w:pPr>
      <w:r>
        <w:rPr>
          <w:sz w:val="24"/>
        </w:rPr>
        <w:t>Representante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LGBT;</w:t>
      </w:r>
    </w:p>
    <w:p w14:paraId="23BDFBC5" w14:textId="77777777" w:rsidR="00FF311E" w:rsidRDefault="001F6AA0">
      <w:pPr>
        <w:pStyle w:val="PargrafodaLista"/>
        <w:numPr>
          <w:ilvl w:val="0"/>
          <w:numId w:val="1"/>
        </w:numPr>
        <w:tabs>
          <w:tab w:val="left" w:pos="1818"/>
        </w:tabs>
        <w:spacing w:before="23"/>
        <w:ind w:hanging="361"/>
        <w:rPr>
          <w:sz w:val="24"/>
        </w:rPr>
      </w:pPr>
      <w:r>
        <w:rPr>
          <w:sz w:val="24"/>
        </w:rPr>
        <w:t>Representante</w:t>
      </w:r>
      <w:r>
        <w:rPr>
          <w:spacing w:val="28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maior</w:t>
      </w:r>
      <w:r>
        <w:rPr>
          <w:spacing w:val="28"/>
          <w:sz w:val="24"/>
        </w:rPr>
        <w:t xml:space="preserve"> </w:t>
      </w:r>
      <w:r>
        <w:rPr>
          <w:sz w:val="24"/>
        </w:rPr>
        <w:t>idade</w:t>
      </w:r>
      <w:r>
        <w:rPr>
          <w:spacing w:val="29"/>
          <w:sz w:val="24"/>
        </w:rPr>
        <w:t xml:space="preserve"> </w:t>
      </w:r>
      <w:r>
        <w:rPr>
          <w:sz w:val="24"/>
        </w:rPr>
        <w:t>(até</w:t>
      </w:r>
      <w:r>
        <w:rPr>
          <w:spacing w:val="29"/>
          <w:sz w:val="24"/>
        </w:rPr>
        <w:t xml:space="preserve"> </w:t>
      </w:r>
      <w:r>
        <w:rPr>
          <w:sz w:val="24"/>
        </w:rPr>
        <w:t>29</w:t>
      </w:r>
      <w:r>
        <w:rPr>
          <w:spacing w:val="29"/>
          <w:sz w:val="24"/>
        </w:rPr>
        <w:t xml:space="preserve"> </w:t>
      </w:r>
      <w:r>
        <w:rPr>
          <w:sz w:val="24"/>
        </w:rPr>
        <w:t>anos,</w:t>
      </w:r>
      <w:r>
        <w:rPr>
          <w:spacing w:val="15"/>
          <w:sz w:val="24"/>
        </w:rPr>
        <w:t xml:space="preserve"> </w:t>
      </w:r>
      <w:r>
        <w:rPr>
          <w:sz w:val="24"/>
        </w:rPr>
        <w:t>conforme</w:t>
      </w:r>
      <w:r>
        <w:rPr>
          <w:spacing w:val="14"/>
          <w:sz w:val="24"/>
        </w:rPr>
        <w:t xml:space="preserve"> </w:t>
      </w:r>
      <w:r>
        <w:rPr>
          <w:sz w:val="24"/>
        </w:rPr>
        <w:t>artigo</w:t>
      </w:r>
      <w:r>
        <w:rPr>
          <w:spacing w:val="14"/>
          <w:sz w:val="24"/>
        </w:rPr>
        <w:t xml:space="preserve"> </w:t>
      </w:r>
      <w:r>
        <w:rPr>
          <w:sz w:val="24"/>
        </w:rPr>
        <w:t>4º</w:t>
      </w:r>
    </w:p>
    <w:p w14:paraId="4A707AEC" w14:textId="77777777" w:rsidR="00FF311E" w:rsidRDefault="001F6AA0">
      <w:pPr>
        <w:pStyle w:val="Corpodetexto"/>
        <w:spacing w:before="24"/>
        <w:ind w:left="1817"/>
      </w:pPr>
      <w:r>
        <w:t>§5º).</w:t>
      </w:r>
    </w:p>
    <w:p w14:paraId="58289F14" w14:textId="77777777" w:rsidR="00FF311E" w:rsidRDefault="00FF311E">
      <w:pPr>
        <w:pStyle w:val="Corpodetexto"/>
        <w:rPr>
          <w:sz w:val="26"/>
        </w:rPr>
      </w:pPr>
    </w:p>
    <w:p w14:paraId="296B98F6" w14:textId="77777777" w:rsidR="00FF311E" w:rsidRDefault="00FF311E">
      <w:pPr>
        <w:pStyle w:val="Corpodetexto"/>
        <w:spacing w:before="2"/>
        <w:rPr>
          <w:sz w:val="28"/>
        </w:rPr>
      </w:pPr>
    </w:p>
    <w:p w14:paraId="1FD7CEEA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>DA APURAÇÃO DA</w:t>
      </w:r>
      <w:r>
        <w:rPr>
          <w:spacing w:val="-4"/>
        </w:rPr>
        <w:t xml:space="preserve"> </w:t>
      </w:r>
      <w:r>
        <w:t>ELEIÇÃO:</w:t>
      </w:r>
    </w:p>
    <w:p w14:paraId="3529ADAB" w14:textId="77777777" w:rsidR="00FF311E" w:rsidRDefault="00FF311E">
      <w:pPr>
        <w:pStyle w:val="Corpodetexto"/>
        <w:spacing w:before="10"/>
        <w:rPr>
          <w:b/>
          <w:sz w:val="26"/>
        </w:rPr>
      </w:pPr>
    </w:p>
    <w:p w14:paraId="1AF8379D" w14:textId="77777777" w:rsidR="00FF311E" w:rsidRDefault="001F6AA0">
      <w:pPr>
        <w:pStyle w:val="Corpodetexto"/>
        <w:spacing w:line="247" w:lineRule="auto"/>
        <w:ind w:left="618" w:right="779"/>
        <w:jc w:val="both"/>
      </w:pPr>
      <w:r>
        <w:t>Art. 17 - Após apurado e divulgado o resultado, será feita a lavratura da ata que será encaminhada à Gerência Estadual de Políticas para a Juventude a qual proclamará as entidades eleitas e encaminhará para nomeação em ato próprio.</w:t>
      </w:r>
    </w:p>
    <w:p w14:paraId="3F7A483E" w14:textId="77777777" w:rsidR="00FF311E" w:rsidRDefault="00FF311E">
      <w:pPr>
        <w:pStyle w:val="Corpodetexto"/>
        <w:spacing w:before="10"/>
      </w:pPr>
    </w:p>
    <w:p w14:paraId="513253EE" w14:textId="77777777" w:rsidR="00FF311E" w:rsidRDefault="0011350F">
      <w:pPr>
        <w:pStyle w:val="Corpodetexto"/>
        <w:spacing w:line="247" w:lineRule="auto"/>
        <w:ind w:left="618" w:right="782"/>
        <w:jc w:val="both"/>
      </w:pPr>
      <w:r>
        <w:pict w14:anchorId="28028BD3">
          <v:line id="_x0000_s1026" style="position:absolute;left:0;text-align:left;z-index:-252008448;mso-position-horizontal-relative:page" from="200.1pt,40.85pt" to="375.45pt,40.85pt" strokecolor="#1154cc" strokeweight=".26436mm">
            <w10:wrap anchorx="page"/>
          </v:line>
        </w:pict>
      </w:r>
      <w:r w:rsidR="001F6AA0">
        <w:t>Art. 18 - Outras informações poderão ser obtidas diretamente na Gerência de Políticas de Juventude ou pelos telefones: (27) 99238-4102/ (27) 99861-5709. Ou pelo e-mail: &lt;</w:t>
      </w:r>
      <w:hyperlink r:id="rId9">
        <w:r w:rsidR="001F6AA0">
          <w:rPr>
            <w:color w:val="1154CC"/>
          </w:rPr>
          <w:t>fabricia.barbosa@sedh.es.gov.br</w:t>
        </w:r>
      </w:hyperlink>
      <w:r w:rsidR="001F6AA0">
        <w:t>&gt; ou ainda pelo sitio eletrônico: &lt;</w:t>
      </w:r>
      <w:hyperlink r:id="rId10">
        <w:r w:rsidR="001F6AA0">
          <w:rPr>
            <w:color w:val="1154CC"/>
            <w:u w:val="single" w:color="1154CC"/>
          </w:rPr>
          <w:t>sedh.es.gov.br</w:t>
        </w:r>
      </w:hyperlink>
      <w:r w:rsidR="001F6AA0">
        <w:t>&gt; ou &lt;</w:t>
      </w:r>
      <w:hyperlink r:id="rId11">
        <w:r w:rsidR="001F6AA0">
          <w:rPr>
            <w:color w:val="1154CC"/>
            <w:u w:val="single" w:color="1154CC"/>
          </w:rPr>
          <w:t>juventudes.es.gov.br</w:t>
        </w:r>
      </w:hyperlink>
      <w:r w:rsidR="001F6AA0">
        <w:t>&gt;.</w:t>
      </w:r>
    </w:p>
    <w:p w14:paraId="12CAB066" w14:textId="77777777" w:rsidR="00FF311E" w:rsidRDefault="00FF311E">
      <w:pPr>
        <w:pStyle w:val="Corpodetexto"/>
        <w:rPr>
          <w:sz w:val="26"/>
        </w:rPr>
      </w:pPr>
    </w:p>
    <w:p w14:paraId="04DDF1DB" w14:textId="77777777" w:rsidR="00FF311E" w:rsidRDefault="00FF311E">
      <w:pPr>
        <w:pStyle w:val="Corpodetexto"/>
        <w:spacing w:before="8"/>
        <w:rPr>
          <w:sz w:val="23"/>
        </w:rPr>
      </w:pPr>
    </w:p>
    <w:p w14:paraId="519405E5" w14:textId="77777777" w:rsidR="00FF311E" w:rsidRDefault="001F6AA0">
      <w:pPr>
        <w:pStyle w:val="Ttulo1"/>
        <w:numPr>
          <w:ilvl w:val="0"/>
          <w:numId w:val="4"/>
        </w:numPr>
        <w:tabs>
          <w:tab w:val="left" w:pos="1098"/>
        </w:tabs>
      </w:pPr>
      <w:r>
        <w:t>DA</w:t>
      </w:r>
      <w:r>
        <w:rPr>
          <w:spacing w:val="-2"/>
        </w:rPr>
        <w:t xml:space="preserve"> </w:t>
      </w:r>
      <w:r>
        <w:t>SISTEMATIZAÇÃO</w:t>
      </w:r>
    </w:p>
    <w:p w14:paraId="36B309E5" w14:textId="77777777" w:rsidR="00FF311E" w:rsidRDefault="00FF311E">
      <w:pPr>
        <w:pStyle w:val="Corpodetexto"/>
        <w:spacing w:before="6"/>
        <w:rPr>
          <w:b/>
          <w:sz w:val="25"/>
        </w:rPr>
      </w:pPr>
    </w:p>
    <w:p w14:paraId="0D8F58A8" w14:textId="77777777" w:rsidR="00FF311E" w:rsidRDefault="001F6AA0">
      <w:pPr>
        <w:pStyle w:val="Corpodetexto"/>
        <w:spacing w:before="1" w:line="247" w:lineRule="auto"/>
        <w:ind w:left="618" w:right="598"/>
        <w:jc w:val="both"/>
      </w:pPr>
      <w:r>
        <w:t>Art. 19 - Fica aprovado o presente regimento eleitoral para eleição da gestão do Cejuve Biênio 2020/2022;</w:t>
      </w:r>
    </w:p>
    <w:p w14:paraId="4F48DCED" w14:textId="77777777" w:rsidR="00FF311E" w:rsidRDefault="00FF311E">
      <w:pPr>
        <w:pStyle w:val="Corpodetexto"/>
        <w:spacing w:before="9"/>
      </w:pPr>
    </w:p>
    <w:p w14:paraId="5B16EC7E" w14:textId="77777777" w:rsidR="00FF311E" w:rsidRDefault="00FF311E">
      <w:pPr>
        <w:pStyle w:val="Corpodetexto"/>
        <w:spacing w:before="10"/>
      </w:pPr>
    </w:p>
    <w:p w14:paraId="197B821B" w14:textId="7FEB160C" w:rsidR="00FF311E" w:rsidRDefault="001F6AA0">
      <w:pPr>
        <w:pStyle w:val="Corpodetexto"/>
        <w:spacing w:before="1"/>
        <w:ind w:left="618"/>
        <w:jc w:val="both"/>
      </w:pPr>
      <w:r>
        <w:t>Art. 2</w:t>
      </w:r>
      <w:r w:rsidR="00B17EEC">
        <w:t>0</w:t>
      </w:r>
      <w:r>
        <w:t xml:space="preserve"> - Os casos omissos serão resolvidos pela Comissão Eleitoral.</w:t>
      </w:r>
    </w:p>
    <w:p w14:paraId="323B019A" w14:textId="77777777" w:rsidR="00FF311E" w:rsidRDefault="00FF311E">
      <w:pPr>
        <w:pStyle w:val="Corpodetexto"/>
        <w:rPr>
          <w:sz w:val="26"/>
        </w:rPr>
      </w:pPr>
    </w:p>
    <w:p w14:paraId="1CB948D7" w14:textId="77777777" w:rsidR="00FF311E" w:rsidRDefault="00FF311E">
      <w:pPr>
        <w:pStyle w:val="Corpodetexto"/>
        <w:spacing w:before="3"/>
      </w:pPr>
    </w:p>
    <w:p w14:paraId="0B2C160F" w14:textId="77777777" w:rsidR="00FF311E" w:rsidRDefault="001F6AA0">
      <w:pPr>
        <w:pStyle w:val="Corpodetexto"/>
        <w:ind w:left="708" w:right="230"/>
        <w:jc w:val="center"/>
      </w:pPr>
      <w:r>
        <w:t>Vitória/ES, 20 de Julho de 2020.</w:t>
      </w:r>
    </w:p>
    <w:p w14:paraId="3556E889" w14:textId="77777777" w:rsidR="00FF311E" w:rsidRDefault="00FF311E">
      <w:pPr>
        <w:pStyle w:val="Corpodetexto"/>
        <w:spacing w:before="2"/>
        <w:rPr>
          <w:sz w:val="27"/>
        </w:rPr>
      </w:pPr>
    </w:p>
    <w:p w14:paraId="62239441" w14:textId="77777777" w:rsidR="00FF311E" w:rsidRDefault="001F6AA0">
      <w:pPr>
        <w:ind w:left="708" w:right="208"/>
        <w:jc w:val="center"/>
        <w:rPr>
          <w:b/>
        </w:rPr>
      </w:pPr>
      <w:r>
        <w:rPr>
          <w:b/>
        </w:rPr>
        <w:t>COMISSÃO ELEITORAL</w:t>
      </w:r>
    </w:p>
    <w:p w14:paraId="09FB5C35" w14:textId="77777777" w:rsidR="00FF311E" w:rsidRDefault="001F6AA0">
      <w:pPr>
        <w:spacing w:before="47"/>
        <w:ind w:left="708" w:right="203"/>
        <w:jc w:val="center"/>
        <w:rPr>
          <w:b/>
        </w:rPr>
      </w:pPr>
      <w:r>
        <w:rPr>
          <w:b/>
        </w:rPr>
        <w:t>(Portaria Conjunta nº 005-S/2020)</w:t>
      </w:r>
    </w:p>
    <w:p w14:paraId="0B0D0186" w14:textId="77777777" w:rsidR="00FF311E" w:rsidRDefault="00FF311E">
      <w:pPr>
        <w:jc w:val="center"/>
        <w:sectPr w:rsidR="00FF311E">
          <w:pgSz w:w="11900" w:h="16860"/>
          <w:pgMar w:top="1660" w:right="860" w:bottom="280" w:left="1060" w:header="281" w:footer="0" w:gutter="0"/>
          <w:cols w:space="720"/>
        </w:sectPr>
      </w:pPr>
    </w:p>
    <w:p w14:paraId="0D0021DD" w14:textId="77777777" w:rsidR="00FF311E" w:rsidRDefault="00FF311E">
      <w:pPr>
        <w:pStyle w:val="Corpodetexto"/>
        <w:spacing w:before="4"/>
        <w:rPr>
          <w:rFonts w:ascii="Times New Roman"/>
          <w:sz w:val="17"/>
        </w:rPr>
      </w:pPr>
    </w:p>
    <w:p w14:paraId="591FC6E4" w14:textId="77777777" w:rsidR="00FF311E" w:rsidRDefault="00FF311E">
      <w:pPr>
        <w:rPr>
          <w:rFonts w:ascii="Times New Roman"/>
          <w:sz w:val="17"/>
        </w:rPr>
        <w:sectPr w:rsidR="00FF311E">
          <w:pgSz w:w="11900" w:h="16860"/>
          <w:pgMar w:top="1660" w:right="860" w:bottom="280" w:left="1060" w:header="281" w:footer="0" w:gutter="0"/>
          <w:cols w:space="720"/>
        </w:sectPr>
      </w:pPr>
    </w:p>
    <w:p w14:paraId="331E0E18" w14:textId="77777777" w:rsidR="00FF311E" w:rsidRDefault="00FF311E">
      <w:pPr>
        <w:pStyle w:val="Corpodetexto"/>
        <w:spacing w:before="9"/>
        <w:rPr>
          <w:rFonts w:ascii="Times New Roman"/>
          <w:sz w:val="18"/>
        </w:rPr>
      </w:pPr>
    </w:p>
    <w:p w14:paraId="230F6C76" w14:textId="77777777" w:rsidR="00FF311E" w:rsidRDefault="001F6AA0">
      <w:pPr>
        <w:pStyle w:val="Ttulo1"/>
        <w:spacing w:before="92"/>
        <w:ind w:left="708" w:right="684" w:firstLine="0"/>
        <w:jc w:val="center"/>
      </w:pPr>
      <w:r>
        <w:t>MODELO DE FORMULÁRIO PARA HABILITAÇÃO DA ENTIDADE:</w:t>
      </w:r>
    </w:p>
    <w:p w14:paraId="21C0B81F" w14:textId="77777777" w:rsidR="00FF311E" w:rsidRDefault="00FF311E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3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6279"/>
      </w:tblGrid>
      <w:tr w:rsidR="00FF311E" w14:paraId="153E225C" w14:textId="77777777">
        <w:trPr>
          <w:trHeight w:val="359"/>
        </w:trPr>
        <w:tc>
          <w:tcPr>
            <w:tcW w:w="9441" w:type="dxa"/>
            <w:gridSpan w:val="2"/>
            <w:shd w:val="clear" w:color="auto" w:fill="D9D9D9"/>
          </w:tcPr>
          <w:p w14:paraId="79643B26" w14:textId="77777777" w:rsidR="00FF311E" w:rsidRDefault="001F6AA0">
            <w:pPr>
              <w:pStyle w:val="TableParagraph"/>
              <w:spacing w:before="33"/>
              <w:ind w:left="3080" w:right="3076"/>
              <w:jc w:val="center"/>
              <w:rPr>
                <w:b/>
              </w:rPr>
            </w:pPr>
            <w:r>
              <w:rPr>
                <w:b/>
              </w:rPr>
              <w:t>INFORMAÇÕES DA ENTIDADE</w:t>
            </w:r>
          </w:p>
        </w:tc>
      </w:tr>
      <w:tr w:rsidR="00FF311E" w14:paraId="40777E2E" w14:textId="77777777">
        <w:trPr>
          <w:trHeight w:val="389"/>
        </w:trPr>
        <w:tc>
          <w:tcPr>
            <w:tcW w:w="3162" w:type="dxa"/>
          </w:tcPr>
          <w:p w14:paraId="0BB8D926" w14:textId="77777777" w:rsidR="00FF311E" w:rsidRDefault="001F6AA0">
            <w:pPr>
              <w:pStyle w:val="TableParagraph"/>
              <w:spacing w:before="48"/>
              <w:ind w:left="44"/>
            </w:pPr>
            <w:r>
              <w:t>Nome:</w:t>
            </w:r>
          </w:p>
        </w:tc>
        <w:tc>
          <w:tcPr>
            <w:tcW w:w="6279" w:type="dxa"/>
          </w:tcPr>
          <w:p w14:paraId="4D6F4359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</w:tc>
      </w:tr>
      <w:tr w:rsidR="00FF311E" w14:paraId="671C151A" w14:textId="77777777">
        <w:trPr>
          <w:trHeight w:val="5665"/>
        </w:trPr>
        <w:tc>
          <w:tcPr>
            <w:tcW w:w="3162" w:type="dxa"/>
          </w:tcPr>
          <w:p w14:paraId="4330842D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374B878B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679BA720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59676957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6F410BF7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2D74E902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791BC951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3A070F3A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3BE00601" w14:textId="77777777" w:rsidR="00FF311E" w:rsidRDefault="00FF311E">
            <w:pPr>
              <w:pStyle w:val="TableParagraph"/>
              <w:rPr>
                <w:b/>
                <w:sz w:val="24"/>
              </w:rPr>
            </w:pPr>
          </w:p>
          <w:p w14:paraId="1C53175A" w14:textId="77777777" w:rsidR="00FF311E" w:rsidRDefault="001F6AA0">
            <w:pPr>
              <w:pStyle w:val="TableParagraph"/>
              <w:spacing w:before="202"/>
              <w:ind w:left="44"/>
            </w:pPr>
            <w:r>
              <w:t>Segmento ou Movimento:</w:t>
            </w:r>
          </w:p>
        </w:tc>
        <w:tc>
          <w:tcPr>
            <w:tcW w:w="6279" w:type="dxa"/>
          </w:tcPr>
          <w:p w14:paraId="3AB39A02" w14:textId="77777777" w:rsidR="00FF311E" w:rsidRDefault="001F6AA0">
            <w:pPr>
              <w:pStyle w:val="TableParagraph"/>
              <w:spacing w:before="48"/>
              <w:ind w:left="45"/>
            </w:pPr>
            <w:r>
              <w:t>( ) LGBT;</w:t>
            </w:r>
          </w:p>
          <w:p w14:paraId="17280F0D" w14:textId="77777777" w:rsidR="00FF311E" w:rsidRDefault="001F6AA0">
            <w:pPr>
              <w:pStyle w:val="TableParagraph"/>
              <w:spacing w:before="137" w:line="369" w:lineRule="auto"/>
              <w:ind w:left="45" w:right="4870"/>
            </w:pPr>
            <w:r>
              <w:t>( ) Mulheres; ( )</w:t>
            </w:r>
            <w:r>
              <w:rPr>
                <w:spacing w:val="-17"/>
              </w:rPr>
              <w:t xml:space="preserve"> </w:t>
            </w:r>
            <w:r>
              <w:t>Negras/os;</w:t>
            </w:r>
          </w:p>
          <w:p w14:paraId="76D634C5" w14:textId="77777777" w:rsidR="00FF311E" w:rsidRDefault="001F6AA0">
            <w:pPr>
              <w:pStyle w:val="TableParagraph"/>
              <w:spacing w:line="369" w:lineRule="auto"/>
              <w:ind w:left="45" w:right="3249"/>
            </w:pPr>
            <w:r>
              <w:t>( ) Comunidades Tradicionais; ( ) Juventude do Campo;</w:t>
            </w:r>
          </w:p>
          <w:p w14:paraId="12B35B9C" w14:textId="77777777" w:rsidR="00FF311E" w:rsidRDefault="001F6AA0">
            <w:pPr>
              <w:pStyle w:val="TableParagraph"/>
              <w:ind w:left="45"/>
            </w:pPr>
            <w:r>
              <w:t>( ) Juventude Partidária;</w:t>
            </w:r>
          </w:p>
          <w:p w14:paraId="05CE34D6" w14:textId="77777777" w:rsidR="00FF311E" w:rsidRDefault="001F6AA0">
            <w:pPr>
              <w:pStyle w:val="TableParagraph"/>
              <w:spacing w:before="137" w:line="369" w:lineRule="auto"/>
              <w:ind w:left="45" w:right="2971"/>
            </w:pPr>
            <w:r>
              <w:t>( ) Mov. Estudantil Secundarista; ( ) Mov. Estudantil Universitário;</w:t>
            </w:r>
          </w:p>
          <w:p w14:paraId="52CD9BF4" w14:textId="77777777" w:rsidR="00FF311E" w:rsidRDefault="001F6AA0">
            <w:pPr>
              <w:pStyle w:val="TableParagraph"/>
              <w:spacing w:line="369" w:lineRule="auto"/>
              <w:ind w:left="45" w:right="2543"/>
            </w:pPr>
            <w:r>
              <w:t>( ) Movimento Cultural de Juventude; ( ) Juventude do Esporte;</w:t>
            </w:r>
          </w:p>
          <w:p w14:paraId="34E4D1E8" w14:textId="77777777" w:rsidR="00FF311E" w:rsidRDefault="001F6AA0">
            <w:pPr>
              <w:pStyle w:val="TableParagraph"/>
              <w:spacing w:line="369" w:lineRule="auto"/>
              <w:ind w:left="45" w:right="3509"/>
            </w:pPr>
            <w:r>
              <w:t>( ) Jovens com Deficiência; ( ) Juventude Religiosa;</w:t>
            </w:r>
          </w:p>
          <w:p w14:paraId="49558B32" w14:textId="77777777" w:rsidR="00FF311E" w:rsidRDefault="001F6AA0">
            <w:pPr>
              <w:pStyle w:val="TableParagraph"/>
              <w:ind w:left="45"/>
            </w:pPr>
            <w:r>
              <w:t>( ) Juventude Sindical ou Entidade de Classe Profissional;</w:t>
            </w:r>
          </w:p>
          <w:p w14:paraId="71C9D5CD" w14:textId="77777777" w:rsidR="00FF311E" w:rsidRDefault="001F6AA0">
            <w:pPr>
              <w:pStyle w:val="TableParagraph"/>
              <w:spacing w:before="45" w:line="300" w:lineRule="atLeast"/>
              <w:ind w:left="45" w:right="-5"/>
            </w:pPr>
            <w:r>
              <w:t>( ) Organização ou Entidade de Pesquisa, Projetos ou Fomento da Temática Juventude.</w:t>
            </w:r>
          </w:p>
        </w:tc>
      </w:tr>
      <w:tr w:rsidR="00FF311E" w14:paraId="26BD9B65" w14:textId="77777777">
        <w:trPr>
          <w:trHeight w:val="389"/>
        </w:trPr>
        <w:tc>
          <w:tcPr>
            <w:tcW w:w="3162" w:type="dxa"/>
          </w:tcPr>
          <w:p w14:paraId="3B627B8F" w14:textId="77777777" w:rsidR="00FF311E" w:rsidRDefault="001F6AA0">
            <w:pPr>
              <w:pStyle w:val="TableParagraph"/>
              <w:spacing w:before="48"/>
              <w:ind w:left="44"/>
            </w:pPr>
            <w:r>
              <w:t>Endereço:</w:t>
            </w:r>
          </w:p>
        </w:tc>
        <w:tc>
          <w:tcPr>
            <w:tcW w:w="6279" w:type="dxa"/>
          </w:tcPr>
          <w:p w14:paraId="4C2AF31E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</w:tc>
      </w:tr>
      <w:tr w:rsidR="00FF311E" w14:paraId="0229D689" w14:textId="77777777">
        <w:trPr>
          <w:trHeight w:val="389"/>
        </w:trPr>
        <w:tc>
          <w:tcPr>
            <w:tcW w:w="3162" w:type="dxa"/>
          </w:tcPr>
          <w:p w14:paraId="52FF2ED5" w14:textId="77777777" w:rsidR="00FF311E" w:rsidRDefault="001F6AA0">
            <w:pPr>
              <w:pStyle w:val="TableParagraph"/>
              <w:spacing w:before="48"/>
              <w:ind w:left="44"/>
            </w:pPr>
            <w:r>
              <w:t>E-mail:</w:t>
            </w:r>
          </w:p>
        </w:tc>
        <w:tc>
          <w:tcPr>
            <w:tcW w:w="6279" w:type="dxa"/>
          </w:tcPr>
          <w:p w14:paraId="22B4839D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</w:tc>
      </w:tr>
      <w:tr w:rsidR="00FF311E" w14:paraId="24827A68" w14:textId="77777777">
        <w:trPr>
          <w:trHeight w:val="389"/>
        </w:trPr>
        <w:tc>
          <w:tcPr>
            <w:tcW w:w="9441" w:type="dxa"/>
            <w:gridSpan w:val="2"/>
            <w:shd w:val="clear" w:color="auto" w:fill="D9D9D9"/>
          </w:tcPr>
          <w:p w14:paraId="1A17F799" w14:textId="77777777" w:rsidR="00FF311E" w:rsidRDefault="001F6AA0">
            <w:pPr>
              <w:pStyle w:val="TableParagraph"/>
              <w:spacing w:before="48"/>
              <w:ind w:left="194"/>
              <w:rPr>
                <w:b/>
              </w:rPr>
            </w:pPr>
            <w:r>
              <w:rPr>
                <w:b/>
              </w:rPr>
              <w:t>INFORMAÇÕES DA/O REPRESENTANTE QUE VOTARÁ NA ASSEMBLEIA DE ELEIÇÃO</w:t>
            </w:r>
          </w:p>
        </w:tc>
      </w:tr>
      <w:tr w:rsidR="00FF311E" w14:paraId="6F2D9E72" w14:textId="77777777">
        <w:trPr>
          <w:trHeight w:val="389"/>
        </w:trPr>
        <w:tc>
          <w:tcPr>
            <w:tcW w:w="3162" w:type="dxa"/>
          </w:tcPr>
          <w:p w14:paraId="3C9EBFBF" w14:textId="77777777" w:rsidR="00FF311E" w:rsidRDefault="001F6AA0">
            <w:pPr>
              <w:pStyle w:val="TableParagraph"/>
              <w:spacing w:before="48"/>
              <w:ind w:left="44"/>
            </w:pPr>
            <w:r>
              <w:t>Nome de registro:</w:t>
            </w:r>
          </w:p>
        </w:tc>
        <w:tc>
          <w:tcPr>
            <w:tcW w:w="6279" w:type="dxa"/>
          </w:tcPr>
          <w:p w14:paraId="312EE5AB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</w:tc>
      </w:tr>
      <w:tr w:rsidR="00FF311E" w14:paraId="799E5069" w14:textId="77777777">
        <w:trPr>
          <w:trHeight w:val="389"/>
        </w:trPr>
        <w:tc>
          <w:tcPr>
            <w:tcW w:w="3162" w:type="dxa"/>
          </w:tcPr>
          <w:p w14:paraId="442466A3" w14:textId="77777777" w:rsidR="00FF311E" w:rsidRDefault="001F6AA0">
            <w:pPr>
              <w:pStyle w:val="TableParagraph"/>
              <w:spacing w:before="48"/>
              <w:ind w:left="44"/>
            </w:pPr>
            <w:r>
              <w:t>Nome social:</w:t>
            </w:r>
          </w:p>
        </w:tc>
        <w:tc>
          <w:tcPr>
            <w:tcW w:w="6279" w:type="dxa"/>
          </w:tcPr>
          <w:p w14:paraId="4382525B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</w:tc>
      </w:tr>
      <w:tr w:rsidR="00FF311E" w14:paraId="35500142" w14:textId="77777777">
        <w:trPr>
          <w:trHeight w:val="1019"/>
        </w:trPr>
        <w:tc>
          <w:tcPr>
            <w:tcW w:w="3162" w:type="dxa"/>
          </w:tcPr>
          <w:p w14:paraId="497FC6CD" w14:textId="77777777" w:rsidR="00FF311E" w:rsidRDefault="00FF311E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5FA8DA6" w14:textId="77777777" w:rsidR="00FF311E" w:rsidRDefault="001F6AA0">
            <w:pPr>
              <w:pStyle w:val="TableParagraph"/>
              <w:ind w:left="44"/>
            </w:pPr>
            <w:r>
              <w:t>Identidade de gênero:</w:t>
            </w:r>
          </w:p>
        </w:tc>
        <w:tc>
          <w:tcPr>
            <w:tcW w:w="6279" w:type="dxa"/>
          </w:tcPr>
          <w:p w14:paraId="3818F7B7" w14:textId="77777777" w:rsidR="00FF311E" w:rsidRDefault="001F6AA0">
            <w:pPr>
              <w:pStyle w:val="TableParagraph"/>
              <w:spacing w:before="63" w:line="283" w:lineRule="auto"/>
              <w:ind w:left="45" w:right="2052"/>
            </w:pPr>
            <w:r>
              <w:t>( ) Mulher Trans/Travesti ( ) Homem Trans ( ) Mulher Cis ( ) Homem Cis</w:t>
            </w:r>
          </w:p>
          <w:p w14:paraId="30E3FC3A" w14:textId="77777777" w:rsidR="00FF311E" w:rsidRDefault="001F6AA0">
            <w:pPr>
              <w:pStyle w:val="TableParagraph"/>
              <w:tabs>
                <w:tab w:val="left" w:pos="4615"/>
              </w:tabs>
              <w:spacing w:before="3"/>
              <w:ind w:left="45"/>
              <w:rPr>
                <w:rFonts w:ascii="Times New Roman" w:hAnsi="Times New Roman"/>
              </w:rPr>
            </w:pPr>
            <w:r>
              <w:t>( ) Não-binário ( ) Outra.</w:t>
            </w:r>
            <w:r>
              <w:rPr>
                <w:spacing w:val="-10"/>
              </w:rPr>
              <w:t xml:space="preserve"> </w:t>
            </w:r>
            <w:r>
              <w:t>Qual?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F311E" w14:paraId="07882B8E" w14:textId="77777777">
        <w:trPr>
          <w:trHeight w:val="719"/>
        </w:trPr>
        <w:tc>
          <w:tcPr>
            <w:tcW w:w="3162" w:type="dxa"/>
          </w:tcPr>
          <w:p w14:paraId="594CFFB1" w14:textId="77777777" w:rsidR="00FF311E" w:rsidRDefault="001F6AA0">
            <w:pPr>
              <w:pStyle w:val="TableParagraph"/>
              <w:spacing w:before="213"/>
              <w:ind w:left="44"/>
            </w:pPr>
            <w:r>
              <w:t>Orientação Sexual:</w:t>
            </w:r>
          </w:p>
        </w:tc>
        <w:tc>
          <w:tcPr>
            <w:tcW w:w="6279" w:type="dxa"/>
          </w:tcPr>
          <w:p w14:paraId="79FA0469" w14:textId="77777777" w:rsidR="00FF311E" w:rsidRDefault="001F6AA0">
            <w:pPr>
              <w:pStyle w:val="TableParagraph"/>
              <w:tabs>
                <w:tab w:val="left" w:pos="3150"/>
              </w:tabs>
              <w:spacing w:before="63" w:line="283" w:lineRule="auto"/>
              <w:ind w:left="45" w:right="3096"/>
              <w:rPr>
                <w:rFonts w:ascii="Times New Roman" w:hAnsi="Times New Roman"/>
              </w:rPr>
            </w:pPr>
            <w:r>
              <w:t>( ) Lésbica ( ) Gay ( ) Bissexual ( ) Outra.</w:t>
            </w:r>
            <w:r>
              <w:rPr>
                <w:spacing w:val="-5"/>
              </w:rPr>
              <w:t xml:space="preserve"> </w:t>
            </w:r>
            <w:r>
              <w:t>Qual?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F311E" w14:paraId="02291242" w14:textId="77777777">
        <w:trPr>
          <w:trHeight w:val="389"/>
        </w:trPr>
        <w:tc>
          <w:tcPr>
            <w:tcW w:w="3162" w:type="dxa"/>
          </w:tcPr>
          <w:p w14:paraId="0DFBA05C" w14:textId="77777777" w:rsidR="00FF311E" w:rsidRDefault="001F6AA0">
            <w:pPr>
              <w:pStyle w:val="TableParagraph"/>
              <w:spacing w:before="48"/>
              <w:ind w:left="44"/>
            </w:pPr>
            <w:r>
              <w:t>Telefone:</w:t>
            </w:r>
          </w:p>
        </w:tc>
        <w:tc>
          <w:tcPr>
            <w:tcW w:w="6279" w:type="dxa"/>
          </w:tcPr>
          <w:p w14:paraId="09439EA0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</w:tc>
      </w:tr>
      <w:tr w:rsidR="00FF311E" w14:paraId="1CDB60F7" w14:textId="77777777">
        <w:trPr>
          <w:trHeight w:val="389"/>
        </w:trPr>
        <w:tc>
          <w:tcPr>
            <w:tcW w:w="3162" w:type="dxa"/>
          </w:tcPr>
          <w:p w14:paraId="7CAE0EF1" w14:textId="77777777" w:rsidR="00FF311E" w:rsidRDefault="001F6AA0">
            <w:pPr>
              <w:pStyle w:val="TableParagraph"/>
              <w:spacing w:before="48"/>
              <w:ind w:left="44"/>
            </w:pPr>
            <w:r>
              <w:t>Data de nascimento:</w:t>
            </w:r>
          </w:p>
        </w:tc>
        <w:tc>
          <w:tcPr>
            <w:tcW w:w="6279" w:type="dxa"/>
          </w:tcPr>
          <w:p w14:paraId="3C8030C2" w14:textId="77777777" w:rsidR="00FF311E" w:rsidRDefault="001F6AA0">
            <w:pPr>
              <w:pStyle w:val="TableParagraph"/>
              <w:tabs>
                <w:tab w:val="left" w:pos="585"/>
                <w:tab w:val="left" w:pos="1257"/>
                <w:tab w:val="left" w:pos="2173"/>
              </w:tabs>
              <w:spacing w:before="48"/>
              <w:ind w:left="45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FF311E" w14:paraId="57236CB4" w14:textId="77777777">
        <w:trPr>
          <w:trHeight w:val="599"/>
        </w:trPr>
        <w:tc>
          <w:tcPr>
            <w:tcW w:w="3162" w:type="dxa"/>
          </w:tcPr>
          <w:p w14:paraId="27239915" w14:textId="77777777" w:rsidR="00FF311E" w:rsidRDefault="001F6AA0">
            <w:pPr>
              <w:pStyle w:val="TableParagraph"/>
              <w:spacing w:before="3"/>
              <w:ind w:left="44"/>
            </w:pPr>
            <w:r>
              <w:t>Nº do documento oficial com</w:t>
            </w:r>
          </w:p>
          <w:p w14:paraId="1BB47AB2" w14:textId="77777777" w:rsidR="00FF311E" w:rsidRDefault="001F6AA0">
            <w:pPr>
              <w:pStyle w:val="TableParagraph"/>
              <w:spacing w:before="47"/>
              <w:ind w:left="44"/>
            </w:pPr>
            <w:r>
              <w:t>foto:</w:t>
            </w:r>
          </w:p>
        </w:tc>
        <w:tc>
          <w:tcPr>
            <w:tcW w:w="6279" w:type="dxa"/>
          </w:tcPr>
          <w:p w14:paraId="19A83EE2" w14:textId="77777777" w:rsidR="00FF311E" w:rsidRDefault="00FF311E">
            <w:pPr>
              <w:pStyle w:val="TableParagraph"/>
              <w:rPr>
                <w:rFonts w:ascii="Times New Roman"/>
              </w:rPr>
            </w:pPr>
          </w:p>
          <w:p w14:paraId="75D3BDC0" w14:textId="50D75F54" w:rsidR="00646D74" w:rsidRDefault="00646D74">
            <w:pPr>
              <w:pStyle w:val="TableParagraph"/>
              <w:rPr>
                <w:rFonts w:ascii="Times New Roman"/>
              </w:rPr>
            </w:pPr>
          </w:p>
        </w:tc>
      </w:tr>
      <w:tr w:rsidR="00646D74" w14:paraId="10B0F3B7" w14:textId="77777777">
        <w:trPr>
          <w:trHeight w:val="599"/>
        </w:trPr>
        <w:tc>
          <w:tcPr>
            <w:tcW w:w="3162" w:type="dxa"/>
          </w:tcPr>
          <w:p w14:paraId="3C0A9D5E" w14:textId="7A7640A5" w:rsidR="00646D74" w:rsidRDefault="00646D74">
            <w:pPr>
              <w:pStyle w:val="TableParagraph"/>
              <w:spacing w:before="3"/>
              <w:ind w:left="44"/>
            </w:pPr>
            <w:r>
              <w:t>Qual sua cor/raça/etnia ?</w:t>
            </w:r>
          </w:p>
        </w:tc>
        <w:tc>
          <w:tcPr>
            <w:tcW w:w="6279" w:type="dxa"/>
          </w:tcPr>
          <w:p w14:paraId="7E43F8E9" w14:textId="77777777" w:rsidR="00646D74" w:rsidRDefault="00646D74">
            <w:pPr>
              <w:pStyle w:val="TableParagraph"/>
              <w:rPr>
                <w:rFonts w:ascii="Times New Roman"/>
              </w:rPr>
            </w:pPr>
          </w:p>
        </w:tc>
      </w:tr>
    </w:tbl>
    <w:p w14:paraId="050E1C45" w14:textId="77777777" w:rsidR="00FF311E" w:rsidRDefault="00FF311E">
      <w:pPr>
        <w:rPr>
          <w:rFonts w:ascii="Times New Roman"/>
        </w:rPr>
        <w:sectPr w:rsidR="00FF311E">
          <w:headerReference w:type="default" r:id="rId12"/>
          <w:pgSz w:w="11900" w:h="16860"/>
          <w:pgMar w:top="2460" w:right="860" w:bottom="280" w:left="1060" w:header="281" w:footer="0" w:gutter="0"/>
          <w:pgNumType w:start="1"/>
          <w:cols w:space="720"/>
        </w:sectPr>
      </w:pPr>
    </w:p>
    <w:p w14:paraId="095F459B" w14:textId="77777777" w:rsidR="00FF311E" w:rsidRDefault="00FF311E">
      <w:pPr>
        <w:pStyle w:val="Corpodetexto"/>
        <w:rPr>
          <w:rFonts w:ascii="Times New Roman"/>
          <w:sz w:val="20"/>
        </w:rPr>
      </w:pPr>
    </w:p>
    <w:p w14:paraId="26FE0A2D" w14:textId="77777777" w:rsidR="00FF311E" w:rsidRDefault="00FF311E">
      <w:pPr>
        <w:pStyle w:val="Corpodetexto"/>
        <w:rPr>
          <w:rFonts w:ascii="Times New Roman"/>
          <w:sz w:val="20"/>
        </w:rPr>
      </w:pPr>
    </w:p>
    <w:p w14:paraId="7AD92308" w14:textId="77777777" w:rsidR="00FF311E" w:rsidRDefault="00FF311E">
      <w:pPr>
        <w:pStyle w:val="Corpodetexto"/>
        <w:spacing w:before="3"/>
        <w:rPr>
          <w:rFonts w:ascii="Times New Roman"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937"/>
      </w:tblGrid>
      <w:tr w:rsidR="00FF311E" w14:paraId="2C56EFD4" w14:textId="77777777">
        <w:trPr>
          <w:trHeight w:val="344"/>
        </w:trPr>
        <w:tc>
          <w:tcPr>
            <w:tcW w:w="6804" w:type="dxa"/>
          </w:tcPr>
          <w:p w14:paraId="7721DD11" w14:textId="77777777" w:rsidR="00FF311E" w:rsidRDefault="001F6AA0">
            <w:pPr>
              <w:pStyle w:val="TableParagraph"/>
              <w:spacing w:before="14"/>
              <w:ind w:left="2714" w:right="2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</w:p>
        </w:tc>
        <w:tc>
          <w:tcPr>
            <w:tcW w:w="2937" w:type="dxa"/>
          </w:tcPr>
          <w:p w14:paraId="692ADC6B" w14:textId="77777777" w:rsidR="00FF311E" w:rsidRDefault="001F6AA0">
            <w:pPr>
              <w:pStyle w:val="TableParagraph"/>
              <w:spacing w:before="14"/>
              <w:ind w:left="1111" w:right="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Prazos</w:t>
            </w:r>
          </w:p>
        </w:tc>
      </w:tr>
      <w:tr w:rsidR="00FF311E" w14:paraId="1F21EEC8" w14:textId="77777777">
        <w:trPr>
          <w:trHeight w:val="329"/>
        </w:trPr>
        <w:tc>
          <w:tcPr>
            <w:tcW w:w="6804" w:type="dxa"/>
          </w:tcPr>
          <w:p w14:paraId="1E3B74A1" w14:textId="77777777" w:rsidR="00FF311E" w:rsidRDefault="001F6AA0">
            <w:pPr>
              <w:pStyle w:val="TableParagraph"/>
              <w:spacing w:before="14"/>
              <w:ind w:left="127"/>
              <w:rPr>
                <w:sz w:val="24"/>
              </w:rPr>
            </w:pPr>
            <w:r>
              <w:rPr>
                <w:sz w:val="24"/>
              </w:rPr>
              <w:t>Inscrição das entidades candidatas</w:t>
            </w:r>
          </w:p>
        </w:tc>
        <w:tc>
          <w:tcPr>
            <w:tcW w:w="2937" w:type="dxa"/>
          </w:tcPr>
          <w:p w14:paraId="69F60B71" w14:textId="77777777" w:rsidR="00FF311E" w:rsidRDefault="001F6AA0">
            <w:pPr>
              <w:pStyle w:val="TableParagraph"/>
              <w:spacing w:before="14"/>
              <w:ind w:left="127"/>
              <w:rPr>
                <w:sz w:val="24"/>
              </w:rPr>
            </w:pPr>
            <w:r>
              <w:rPr>
                <w:sz w:val="24"/>
              </w:rPr>
              <w:t>27/07/2020 a 14/08/2020</w:t>
            </w:r>
          </w:p>
        </w:tc>
      </w:tr>
      <w:tr w:rsidR="00FF311E" w14:paraId="76A2DC49" w14:textId="77777777">
        <w:trPr>
          <w:trHeight w:val="329"/>
        </w:trPr>
        <w:tc>
          <w:tcPr>
            <w:tcW w:w="6804" w:type="dxa"/>
          </w:tcPr>
          <w:p w14:paraId="73D22461" w14:textId="77777777" w:rsidR="00FF311E" w:rsidRDefault="001F6AA0">
            <w:pPr>
              <w:pStyle w:val="TableParagraph"/>
              <w:spacing w:before="29"/>
              <w:ind w:left="127"/>
              <w:rPr>
                <w:sz w:val="24"/>
              </w:rPr>
            </w:pPr>
            <w:r>
              <w:rPr>
                <w:sz w:val="24"/>
              </w:rPr>
              <w:t>Divulgação parcial das entidades aptas</w:t>
            </w:r>
          </w:p>
        </w:tc>
        <w:tc>
          <w:tcPr>
            <w:tcW w:w="2937" w:type="dxa"/>
          </w:tcPr>
          <w:p w14:paraId="5FCA8024" w14:textId="77777777" w:rsidR="00FF311E" w:rsidRDefault="001F6AA0">
            <w:pPr>
              <w:pStyle w:val="TableParagraph"/>
              <w:spacing w:before="29"/>
              <w:ind w:left="922"/>
              <w:rPr>
                <w:sz w:val="24"/>
              </w:rPr>
            </w:pPr>
            <w:r>
              <w:rPr>
                <w:sz w:val="24"/>
              </w:rPr>
              <w:t>19/08/2020</w:t>
            </w:r>
          </w:p>
        </w:tc>
      </w:tr>
      <w:tr w:rsidR="00FF311E" w14:paraId="39141D6B" w14:textId="77777777">
        <w:trPr>
          <w:trHeight w:val="344"/>
        </w:trPr>
        <w:tc>
          <w:tcPr>
            <w:tcW w:w="6804" w:type="dxa"/>
          </w:tcPr>
          <w:p w14:paraId="60E9DC58" w14:textId="77777777" w:rsidR="00FF311E" w:rsidRDefault="001F6AA0">
            <w:pPr>
              <w:pStyle w:val="TableParagraph"/>
              <w:spacing w:before="29"/>
              <w:ind w:left="127"/>
              <w:rPr>
                <w:sz w:val="24"/>
              </w:rPr>
            </w:pPr>
            <w:r>
              <w:rPr>
                <w:sz w:val="24"/>
              </w:rPr>
              <w:t>Pedido de recurso</w:t>
            </w:r>
          </w:p>
        </w:tc>
        <w:tc>
          <w:tcPr>
            <w:tcW w:w="2937" w:type="dxa"/>
          </w:tcPr>
          <w:p w14:paraId="06B717AE" w14:textId="77777777" w:rsidR="00FF311E" w:rsidRDefault="001F6AA0">
            <w:pPr>
              <w:pStyle w:val="TableParagraph"/>
              <w:spacing w:before="29"/>
              <w:ind w:left="127"/>
              <w:rPr>
                <w:sz w:val="24"/>
              </w:rPr>
            </w:pPr>
            <w:r>
              <w:rPr>
                <w:sz w:val="24"/>
              </w:rPr>
              <w:t>20/08/2020 a 21/08/2020</w:t>
            </w:r>
          </w:p>
        </w:tc>
      </w:tr>
      <w:tr w:rsidR="00FF311E" w14:paraId="75F5887A" w14:textId="77777777">
        <w:trPr>
          <w:trHeight w:val="329"/>
        </w:trPr>
        <w:tc>
          <w:tcPr>
            <w:tcW w:w="6804" w:type="dxa"/>
          </w:tcPr>
          <w:p w14:paraId="53B955FB" w14:textId="77777777" w:rsidR="00FF311E" w:rsidRDefault="001F6AA0">
            <w:pPr>
              <w:pStyle w:val="TableParagraph"/>
              <w:spacing w:before="14"/>
              <w:ind w:left="127"/>
              <w:rPr>
                <w:sz w:val="24"/>
              </w:rPr>
            </w:pPr>
            <w:r>
              <w:rPr>
                <w:sz w:val="24"/>
              </w:rPr>
              <w:t>Divulgação do resultado definitivo das entidades aptas</w:t>
            </w:r>
          </w:p>
        </w:tc>
        <w:tc>
          <w:tcPr>
            <w:tcW w:w="2937" w:type="dxa"/>
          </w:tcPr>
          <w:p w14:paraId="08245C4C" w14:textId="77777777" w:rsidR="00FF311E" w:rsidRDefault="001F6AA0">
            <w:pPr>
              <w:pStyle w:val="TableParagraph"/>
              <w:spacing w:before="14"/>
              <w:ind w:left="922"/>
              <w:rPr>
                <w:sz w:val="24"/>
              </w:rPr>
            </w:pPr>
            <w:r>
              <w:rPr>
                <w:sz w:val="24"/>
              </w:rPr>
              <w:t>26/08/2020</w:t>
            </w:r>
          </w:p>
        </w:tc>
      </w:tr>
      <w:tr w:rsidR="00FF311E" w14:paraId="7300495E" w14:textId="77777777">
        <w:trPr>
          <w:trHeight w:val="329"/>
        </w:trPr>
        <w:tc>
          <w:tcPr>
            <w:tcW w:w="6804" w:type="dxa"/>
          </w:tcPr>
          <w:p w14:paraId="6781AB5A" w14:textId="77777777" w:rsidR="00FF311E" w:rsidRDefault="001F6AA0">
            <w:pPr>
              <w:pStyle w:val="TableParagraph"/>
              <w:spacing w:before="14"/>
              <w:ind w:left="127"/>
              <w:rPr>
                <w:sz w:val="24"/>
              </w:rPr>
            </w:pPr>
            <w:r>
              <w:rPr>
                <w:sz w:val="24"/>
              </w:rPr>
              <w:t>Realização da assembleia de eleição</w:t>
            </w:r>
          </w:p>
        </w:tc>
        <w:tc>
          <w:tcPr>
            <w:tcW w:w="2937" w:type="dxa"/>
          </w:tcPr>
          <w:p w14:paraId="74977F6C" w14:textId="77777777" w:rsidR="00FF311E" w:rsidRDefault="001F6AA0">
            <w:pPr>
              <w:pStyle w:val="TableParagraph"/>
              <w:spacing w:before="14"/>
              <w:ind w:left="922"/>
              <w:rPr>
                <w:sz w:val="24"/>
              </w:rPr>
            </w:pPr>
            <w:r>
              <w:rPr>
                <w:sz w:val="24"/>
              </w:rPr>
              <w:t>29/08/2020</w:t>
            </w:r>
          </w:p>
        </w:tc>
      </w:tr>
      <w:tr w:rsidR="00FF311E" w14:paraId="556422FB" w14:textId="77777777">
        <w:trPr>
          <w:trHeight w:val="599"/>
        </w:trPr>
        <w:tc>
          <w:tcPr>
            <w:tcW w:w="6804" w:type="dxa"/>
          </w:tcPr>
          <w:p w14:paraId="6D0B9428" w14:textId="77777777" w:rsidR="00FF311E" w:rsidRDefault="001F6AA0">
            <w:pPr>
              <w:pStyle w:val="TableParagraph"/>
              <w:spacing w:before="25" w:line="280" w:lineRule="atLeast"/>
              <w:ind w:left="127"/>
              <w:rPr>
                <w:sz w:val="24"/>
              </w:rPr>
            </w:pPr>
            <w:r>
              <w:rPr>
                <w:sz w:val="24"/>
              </w:rPr>
              <w:t>Encaminhamento dos ofícios das entidades com a indicação dos representantes eleitos para a gestão 2020/2022</w:t>
            </w:r>
          </w:p>
        </w:tc>
        <w:tc>
          <w:tcPr>
            <w:tcW w:w="2937" w:type="dxa"/>
          </w:tcPr>
          <w:p w14:paraId="703FA9DB" w14:textId="77777777" w:rsidR="00FF311E" w:rsidRDefault="001F6AA0">
            <w:pPr>
              <w:pStyle w:val="TableParagraph"/>
              <w:spacing w:before="29"/>
              <w:ind w:left="74"/>
              <w:rPr>
                <w:sz w:val="24"/>
              </w:rPr>
            </w:pPr>
            <w:r>
              <w:rPr>
                <w:sz w:val="24"/>
              </w:rPr>
              <w:t>31/08/2020 a 03/09/2020</w:t>
            </w:r>
          </w:p>
        </w:tc>
      </w:tr>
      <w:tr w:rsidR="00FF311E" w14:paraId="1A3759EC" w14:textId="77777777">
        <w:trPr>
          <w:trHeight w:val="329"/>
        </w:trPr>
        <w:tc>
          <w:tcPr>
            <w:tcW w:w="6804" w:type="dxa"/>
          </w:tcPr>
          <w:p w14:paraId="7D9ECABA" w14:textId="77777777" w:rsidR="00FF311E" w:rsidRDefault="001F6AA0">
            <w:pPr>
              <w:pStyle w:val="TableParagraph"/>
              <w:spacing w:before="29"/>
              <w:ind w:left="127"/>
              <w:rPr>
                <w:sz w:val="24"/>
              </w:rPr>
            </w:pPr>
            <w:r>
              <w:rPr>
                <w:sz w:val="24"/>
              </w:rPr>
              <w:t>Posse das entidades eleitas</w:t>
            </w:r>
          </w:p>
        </w:tc>
        <w:tc>
          <w:tcPr>
            <w:tcW w:w="2937" w:type="dxa"/>
          </w:tcPr>
          <w:p w14:paraId="4FD42FB7" w14:textId="77777777" w:rsidR="00FF311E" w:rsidRDefault="001F6AA0">
            <w:pPr>
              <w:pStyle w:val="TableParagraph"/>
              <w:spacing w:before="29"/>
              <w:ind w:left="1086"/>
              <w:rPr>
                <w:sz w:val="24"/>
              </w:rPr>
            </w:pPr>
            <w:r>
              <w:rPr>
                <w:sz w:val="24"/>
              </w:rPr>
              <w:t>A definir</w:t>
            </w:r>
          </w:p>
        </w:tc>
      </w:tr>
    </w:tbl>
    <w:p w14:paraId="58816F6D" w14:textId="77777777" w:rsidR="001F6AA0" w:rsidRDefault="001F6AA0"/>
    <w:sectPr w:rsidR="001F6AA0">
      <w:pgSz w:w="11900" w:h="16860"/>
      <w:pgMar w:top="2460" w:right="860" w:bottom="280" w:left="1060" w:header="2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FB764" w14:textId="77777777" w:rsidR="0011350F" w:rsidRDefault="0011350F">
      <w:r>
        <w:separator/>
      </w:r>
    </w:p>
  </w:endnote>
  <w:endnote w:type="continuationSeparator" w:id="0">
    <w:p w14:paraId="57509870" w14:textId="77777777" w:rsidR="0011350F" w:rsidRDefault="001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FD53A" w14:textId="77777777" w:rsidR="0011350F" w:rsidRDefault="0011350F">
      <w:r>
        <w:separator/>
      </w:r>
    </w:p>
  </w:footnote>
  <w:footnote w:type="continuationSeparator" w:id="0">
    <w:p w14:paraId="62F79EE1" w14:textId="77777777" w:rsidR="0011350F" w:rsidRDefault="0011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0D2F" w14:textId="77777777" w:rsidR="00FF311E" w:rsidRDefault="001F6AA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2A7440EE" wp14:editId="48EBB3F7">
          <wp:simplePos x="0" y="0"/>
          <wp:positionH relativeFrom="page">
            <wp:posOffset>3480402</wp:posOffset>
          </wp:positionH>
          <wp:positionV relativeFrom="page">
            <wp:posOffset>178674</wp:posOffset>
          </wp:positionV>
          <wp:extent cx="595693" cy="6032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93" cy="60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1563EBD7" wp14:editId="355B5A2B">
          <wp:simplePos x="0" y="0"/>
          <wp:positionH relativeFrom="page">
            <wp:posOffset>2655243</wp:posOffset>
          </wp:positionH>
          <wp:positionV relativeFrom="page">
            <wp:posOffset>827979</wp:posOffset>
          </wp:positionV>
          <wp:extent cx="2246012" cy="22840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6012" cy="228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15333" w14:textId="77777777" w:rsidR="00FF311E" w:rsidRDefault="001F6AA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C9EECE8" wp14:editId="47F3261F">
          <wp:simplePos x="0" y="0"/>
          <wp:positionH relativeFrom="page">
            <wp:posOffset>3480402</wp:posOffset>
          </wp:positionH>
          <wp:positionV relativeFrom="page">
            <wp:posOffset>178674</wp:posOffset>
          </wp:positionV>
          <wp:extent cx="595693" cy="6032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93" cy="60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560A42AF" wp14:editId="62AD2217">
          <wp:simplePos x="0" y="0"/>
          <wp:positionH relativeFrom="page">
            <wp:posOffset>2655243</wp:posOffset>
          </wp:positionH>
          <wp:positionV relativeFrom="page">
            <wp:posOffset>827980</wp:posOffset>
          </wp:positionV>
          <wp:extent cx="2246012" cy="228407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6012" cy="228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350F">
      <w:pict w14:anchorId="2701C9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5pt;margin-top:108.8pt;width:59.8pt;height:16.15pt;z-index:-251656704;mso-position-horizontal-relative:page;mso-position-vertical-relative:page" filled="f" stroked="f">
          <v:textbox inset="0,0,0,0">
            <w:txbxContent>
              <w:p w14:paraId="0A9B80ED" w14:textId="77777777" w:rsidR="00FF311E" w:rsidRDefault="001F6AA0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ANEXO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43DB"/>
    <w:multiLevelType w:val="hybridMultilevel"/>
    <w:tmpl w:val="F9DAC79A"/>
    <w:lvl w:ilvl="0" w:tplc="E46A79FC">
      <w:start w:val="1"/>
      <w:numFmt w:val="upperRoman"/>
      <w:lvlText w:val="%1."/>
      <w:lvlJc w:val="left"/>
      <w:pPr>
        <w:ind w:left="1098" w:hanging="493"/>
        <w:jc w:val="right"/>
      </w:pPr>
      <w:rPr>
        <w:rFonts w:hint="default"/>
        <w:w w:val="99"/>
        <w:lang w:val="pt-PT" w:eastAsia="pt-PT" w:bidi="pt-PT"/>
      </w:rPr>
    </w:lvl>
    <w:lvl w:ilvl="1" w:tplc="3EE672B4">
      <w:numFmt w:val="bullet"/>
      <w:lvlText w:val="•"/>
      <w:lvlJc w:val="left"/>
      <w:pPr>
        <w:ind w:left="1987" w:hanging="493"/>
      </w:pPr>
      <w:rPr>
        <w:rFonts w:hint="default"/>
        <w:lang w:val="pt-PT" w:eastAsia="pt-PT" w:bidi="pt-PT"/>
      </w:rPr>
    </w:lvl>
    <w:lvl w:ilvl="2" w:tplc="FAF66CB6">
      <w:numFmt w:val="bullet"/>
      <w:lvlText w:val="•"/>
      <w:lvlJc w:val="left"/>
      <w:pPr>
        <w:ind w:left="2875" w:hanging="493"/>
      </w:pPr>
      <w:rPr>
        <w:rFonts w:hint="default"/>
        <w:lang w:val="pt-PT" w:eastAsia="pt-PT" w:bidi="pt-PT"/>
      </w:rPr>
    </w:lvl>
    <w:lvl w:ilvl="3" w:tplc="1C2C2316">
      <w:numFmt w:val="bullet"/>
      <w:lvlText w:val="•"/>
      <w:lvlJc w:val="left"/>
      <w:pPr>
        <w:ind w:left="3763" w:hanging="493"/>
      </w:pPr>
      <w:rPr>
        <w:rFonts w:hint="default"/>
        <w:lang w:val="pt-PT" w:eastAsia="pt-PT" w:bidi="pt-PT"/>
      </w:rPr>
    </w:lvl>
    <w:lvl w:ilvl="4" w:tplc="509A8EA4">
      <w:numFmt w:val="bullet"/>
      <w:lvlText w:val="•"/>
      <w:lvlJc w:val="left"/>
      <w:pPr>
        <w:ind w:left="4651" w:hanging="493"/>
      </w:pPr>
      <w:rPr>
        <w:rFonts w:hint="default"/>
        <w:lang w:val="pt-PT" w:eastAsia="pt-PT" w:bidi="pt-PT"/>
      </w:rPr>
    </w:lvl>
    <w:lvl w:ilvl="5" w:tplc="924AC620">
      <w:numFmt w:val="bullet"/>
      <w:lvlText w:val="•"/>
      <w:lvlJc w:val="left"/>
      <w:pPr>
        <w:ind w:left="5539" w:hanging="493"/>
      </w:pPr>
      <w:rPr>
        <w:rFonts w:hint="default"/>
        <w:lang w:val="pt-PT" w:eastAsia="pt-PT" w:bidi="pt-PT"/>
      </w:rPr>
    </w:lvl>
    <w:lvl w:ilvl="6" w:tplc="6B9E0ABA">
      <w:numFmt w:val="bullet"/>
      <w:lvlText w:val="•"/>
      <w:lvlJc w:val="left"/>
      <w:pPr>
        <w:ind w:left="6427" w:hanging="493"/>
      </w:pPr>
      <w:rPr>
        <w:rFonts w:hint="default"/>
        <w:lang w:val="pt-PT" w:eastAsia="pt-PT" w:bidi="pt-PT"/>
      </w:rPr>
    </w:lvl>
    <w:lvl w:ilvl="7" w:tplc="D6B09DF2">
      <w:numFmt w:val="bullet"/>
      <w:lvlText w:val="•"/>
      <w:lvlJc w:val="left"/>
      <w:pPr>
        <w:ind w:left="7315" w:hanging="493"/>
      </w:pPr>
      <w:rPr>
        <w:rFonts w:hint="default"/>
        <w:lang w:val="pt-PT" w:eastAsia="pt-PT" w:bidi="pt-PT"/>
      </w:rPr>
    </w:lvl>
    <w:lvl w:ilvl="8" w:tplc="BC768004">
      <w:numFmt w:val="bullet"/>
      <w:lvlText w:val="•"/>
      <w:lvlJc w:val="left"/>
      <w:pPr>
        <w:ind w:left="8203" w:hanging="493"/>
      </w:pPr>
      <w:rPr>
        <w:rFonts w:hint="default"/>
        <w:lang w:val="pt-PT" w:eastAsia="pt-PT" w:bidi="pt-PT"/>
      </w:rPr>
    </w:lvl>
  </w:abstractNum>
  <w:abstractNum w:abstractNumId="1" w15:restartNumberingAfterBreak="0">
    <w:nsid w:val="44A36754"/>
    <w:multiLevelType w:val="hybridMultilevel"/>
    <w:tmpl w:val="9B0CA112"/>
    <w:lvl w:ilvl="0" w:tplc="DC5C759A">
      <w:start w:val="1"/>
      <w:numFmt w:val="upperLetter"/>
      <w:lvlText w:val="%1)"/>
      <w:lvlJc w:val="left"/>
      <w:pPr>
        <w:ind w:left="1817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FD6E206E">
      <w:numFmt w:val="bullet"/>
      <w:lvlText w:val="•"/>
      <w:lvlJc w:val="left"/>
      <w:pPr>
        <w:ind w:left="2635" w:hanging="360"/>
      </w:pPr>
      <w:rPr>
        <w:rFonts w:hint="default"/>
        <w:lang w:val="pt-PT" w:eastAsia="pt-PT" w:bidi="pt-PT"/>
      </w:rPr>
    </w:lvl>
    <w:lvl w:ilvl="2" w:tplc="85601964">
      <w:numFmt w:val="bullet"/>
      <w:lvlText w:val="•"/>
      <w:lvlJc w:val="left"/>
      <w:pPr>
        <w:ind w:left="3451" w:hanging="360"/>
      </w:pPr>
      <w:rPr>
        <w:rFonts w:hint="default"/>
        <w:lang w:val="pt-PT" w:eastAsia="pt-PT" w:bidi="pt-PT"/>
      </w:rPr>
    </w:lvl>
    <w:lvl w:ilvl="3" w:tplc="7DD039D0">
      <w:numFmt w:val="bullet"/>
      <w:lvlText w:val="•"/>
      <w:lvlJc w:val="left"/>
      <w:pPr>
        <w:ind w:left="4267" w:hanging="360"/>
      </w:pPr>
      <w:rPr>
        <w:rFonts w:hint="default"/>
        <w:lang w:val="pt-PT" w:eastAsia="pt-PT" w:bidi="pt-PT"/>
      </w:rPr>
    </w:lvl>
    <w:lvl w:ilvl="4" w:tplc="4D10BD78">
      <w:numFmt w:val="bullet"/>
      <w:lvlText w:val="•"/>
      <w:lvlJc w:val="left"/>
      <w:pPr>
        <w:ind w:left="5083" w:hanging="360"/>
      </w:pPr>
      <w:rPr>
        <w:rFonts w:hint="default"/>
        <w:lang w:val="pt-PT" w:eastAsia="pt-PT" w:bidi="pt-PT"/>
      </w:rPr>
    </w:lvl>
    <w:lvl w:ilvl="5" w:tplc="5510BD9C">
      <w:numFmt w:val="bullet"/>
      <w:lvlText w:val="•"/>
      <w:lvlJc w:val="left"/>
      <w:pPr>
        <w:ind w:left="5899" w:hanging="360"/>
      </w:pPr>
      <w:rPr>
        <w:rFonts w:hint="default"/>
        <w:lang w:val="pt-PT" w:eastAsia="pt-PT" w:bidi="pt-PT"/>
      </w:rPr>
    </w:lvl>
    <w:lvl w:ilvl="6" w:tplc="BDCCCC2A">
      <w:numFmt w:val="bullet"/>
      <w:lvlText w:val="•"/>
      <w:lvlJc w:val="left"/>
      <w:pPr>
        <w:ind w:left="6715" w:hanging="360"/>
      </w:pPr>
      <w:rPr>
        <w:rFonts w:hint="default"/>
        <w:lang w:val="pt-PT" w:eastAsia="pt-PT" w:bidi="pt-PT"/>
      </w:rPr>
    </w:lvl>
    <w:lvl w:ilvl="7" w:tplc="ECDA2FFC">
      <w:numFmt w:val="bullet"/>
      <w:lvlText w:val="•"/>
      <w:lvlJc w:val="left"/>
      <w:pPr>
        <w:ind w:left="7531" w:hanging="360"/>
      </w:pPr>
      <w:rPr>
        <w:rFonts w:hint="default"/>
        <w:lang w:val="pt-PT" w:eastAsia="pt-PT" w:bidi="pt-PT"/>
      </w:rPr>
    </w:lvl>
    <w:lvl w:ilvl="8" w:tplc="37AABCAA">
      <w:numFmt w:val="bullet"/>
      <w:lvlText w:val="•"/>
      <w:lvlJc w:val="left"/>
      <w:pPr>
        <w:ind w:left="8347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51A03186"/>
    <w:multiLevelType w:val="hybridMultilevel"/>
    <w:tmpl w:val="5148A4B8"/>
    <w:lvl w:ilvl="0" w:tplc="CC52E04A">
      <w:start w:val="1"/>
      <w:numFmt w:val="upperRoman"/>
      <w:lvlText w:val="%1."/>
      <w:lvlJc w:val="left"/>
      <w:pPr>
        <w:ind w:left="1097" w:hanging="493"/>
        <w:jc w:val="righ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FC607A5A">
      <w:numFmt w:val="bullet"/>
      <w:lvlText w:val="•"/>
      <w:lvlJc w:val="left"/>
      <w:pPr>
        <w:ind w:left="1987" w:hanging="493"/>
      </w:pPr>
      <w:rPr>
        <w:rFonts w:hint="default"/>
        <w:lang w:val="pt-PT" w:eastAsia="pt-PT" w:bidi="pt-PT"/>
      </w:rPr>
    </w:lvl>
    <w:lvl w:ilvl="2" w:tplc="34FC1F08">
      <w:numFmt w:val="bullet"/>
      <w:lvlText w:val="•"/>
      <w:lvlJc w:val="left"/>
      <w:pPr>
        <w:ind w:left="2875" w:hanging="493"/>
      </w:pPr>
      <w:rPr>
        <w:rFonts w:hint="default"/>
        <w:lang w:val="pt-PT" w:eastAsia="pt-PT" w:bidi="pt-PT"/>
      </w:rPr>
    </w:lvl>
    <w:lvl w:ilvl="3" w:tplc="E1ECD0F6">
      <w:numFmt w:val="bullet"/>
      <w:lvlText w:val="•"/>
      <w:lvlJc w:val="left"/>
      <w:pPr>
        <w:ind w:left="3763" w:hanging="493"/>
      </w:pPr>
      <w:rPr>
        <w:rFonts w:hint="default"/>
        <w:lang w:val="pt-PT" w:eastAsia="pt-PT" w:bidi="pt-PT"/>
      </w:rPr>
    </w:lvl>
    <w:lvl w:ilvl="4" w:tplc="E780CCF8">
      <w:numFmt w:val="bullet"/>
      <w:lvlText w:val="•"/>
      <w:lvlJc w:val="left"/>
      <w:pPr>
        <w:ind w:left="4651" w:hanging="493"/>
      </w:pPr>
      <w:rPr>
        <w:rFonts w:hint="default"/>
        <w:lang w:val="pt-PT" w:eastAsia="pt-PT" w:bidi="pt-PT"/>
      </w:rPr>
    </w:lvl>
    <w:lvl w:ilvl="5" w:tplc="BB8427E8">
      <w:numFmt w:val="bullet"/>
      <w:lvlText w:val="•"/>
      <w:lvlJc w:val="left"/>
      <w:pPr>
        <w:ind w:left="5539" w:hanging="493"/>
      </w:pPr>
      <w:rPr>
        <w:rFonts w:hint="default"/>
        <w:lang w:val="pt-PT" w:eastAsia="pt-PT" w:bidi="pt-PT"/>
      </w:rPr>
    </w:lvl>
    <w:lvl w:ilvl="6" w:tplc="532C3150">
      <w:numFmt w:val="bullet"/>
      <w:lvlText w:val="•"/>
      <w:lvlJc w:val="left"/>
      <w:pPr>
        <w:ind w:left="6427" w:hanging="493"/>
      </w:pPr>
      <w:rPr>
        <w:rFonts w:hint="default"/>
        <w:lang w:val="pt-PT" w:eastAsia="pt-PT" w:bidi="pt-PT"/>
      </w:rPr>
    </w:lvl>
    <w:lvl w:ilvl="7" w:tplc="22A4717E">
      <w:numFmt w:val="bullet"/>
      <w:lvlText w:val="•"/>
      <w:lvlJc w:val="left"/>
      <w:pPr>
        <w:ind w:left="7315" w:hanging="493"/>
      </w:pPr>
      <w:rPr>
        <w:rFonts w:hint="default"/>
        <w:lang w:val="pt-PT" w:eastAsia="pt-PT" w:bidi="pt-PT"/>
      </w:rPr>
    </w:lvl>
    <w:lvl w:ilvl="8" w:tplc="750CAB6C">
      <w:numFmt w:val="bullet"/>
      <w:lvlText w:val="•"/>
      <w:lvlJc w:val="left"/>
      <w:pPr>
        <w:ind w:left="8203" w:hanging="493"/>
      </w:pPr>
      <w:rPr>
        <w:rFonts w:hint="default"/>
        <w:lang w:val="pt-PT" w:eastAsia="pt-PT" w:bidi="pt-PT"/>
      </w:rPr>
    </w:lvl>
  </w:abstractNum>
  <w:abstractNum w:abstractNumId="3" w15:restartNumberingAfterBreak="0">
    <w:nsid w:val="74077CA2"/>
    <w:multiLevelType w:val="hybridMultilevel"/>
    <w:tmpl w:val="3FB679BE"/>
    <w:lvl w:ilvl="0" w:tplc="EFF07F1E">
      <w:start w:val="1"/>
      <w:numFmt w:val="decimal"/>
      <w:lvlText w:val="%1."/>
      <w:lvlJc w:val="left"/>
      <w:pPr>
        <w:ind w:left="1097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76270FA">
      <w:start w:val="1"/>
      <w:numFmt w:val="upperRoman"/>
      <w:lvlText w:val="%2."/>
      <w:lvlJc w:val="left"/>
      <w:pPr>
        <w:ind w:left="2536" w:hanging="493"/>
        <w:jc w:val="righ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2" w:tplc="BEE00F66">
      <w:numFmt w:val="bullet"/>
      <w:lvlText w:val="•"/>
      <w:lvlJc w:val="left"/>
      <w:pPr>
        <w:ind w:left="3366" w:hanging="493"/>
      </w:pPr>
      <w:rPr>
        <w:rFonts w:hint="default"/>
        <w:lang w:val="pt-PT" w:eastAsia="pt-PT" w:bidi="pt-PT"/>
      </w:rPr>
    </w:lvl>
    <w:lvl w:ilvl="3" w:tplc="F9DE6BB6">
      <w:numFmt w:val="bullet"/>
      <w:lvlText w:val="•"/>
      <w:lvlJc w:val="left"/>
      <w:pPr>
        <w:ind w:left="4193" w:hanging="493"/>
      </w:pPr>
      <w:rPr>
        <w:rFonts w:hint="default"/>
        <w:lang w:val="pt-PT" w:eastAsia="pt-PT" w:bidi="pt-PT"/>
      </w:rPr>
    </w:lvl>
    <w:lvl w:ilvl="4" w:tplc="82DE12F8">
      <w:numFmt w:val="bullet"/>
      <w:lvlText w:val="•"/>
      <w:lvlJc w:val="left"/>
      <w:pPr>
        <w:ind w:left="5019" w:hanging="493"/>
      </w:pPr>
      <w:rPr>
        <w:rFonts w:hint="default"/>
        <w:lang w:val="pt-PT" w:eastAsia="pt-PT" w:bidi="pt-PT"/>
      </w:rPr>
    </w:lvl>
    <w:lvl w:ilvl="5" w:tplc="3C0E5FAE">
      <w:numFmt w:val="bullet"/>
      <w:lvlText w:val="•"/>
      <w:lvlJc w:val="left"/>
      <w:pPr>
        <w:ind w:left="5846" w:hanging="493"/>
      </w:pPr>
      <w:rPr>
        <w:rFonts w:hint="default"/>
        <w:lang w:val="pt-PT" w:eastAsia="pt-PT" w:bidi="pt-PT"/>
      </w:rPr>
    </w:lvl>
    <w:lvl w:ilvl="6" w:tplc="0CFEDA84">
      <w:numFmt w:val="bullet"/>
      <w:lvlText w:val="•"/>
      <w:lvlJc w:val="left"/>
      <w:pPr>
        <w:ind w:left="6672" w:hanging="493"/>
      </w:pPr>
      <w:rPr>
        <w:rFonts w:hint="default"/>
        <w:lang w:val="pt-PT" w:eastAsia="pt-PT" w:bidi="pt-PT"/>
      </w:rPr>
    </w:lvl>
    <w:lvl w:ilvl="7" w:tplc="9670EAAA">
      <w:numFmt w:val="bullet"/>
      <w:lvlText w:val="•"/>
      <w:lvlJc w:val="left"/>
      <w:pPr>
        <w:ind w:left="7499" w:hanging="493"/>
      </w:pPr>
      <w:rPr>
        <w:rFonts w:hint="default"/>
        <w:lang w:val="pt-PT" w:eastAsia="pt-PT" w:bidi="pt-PT"/>
      </w:rPr>
    </w:lvl>
    <w:lvl w:ilvl="8" w:tplc="0FAA646A">
      <w:numFmt w:val="bullet"/>
      <w:lvlText w:val="•"/>
      <w:lvlJc w:val="left"/>
      <w:pPr>
        <w:ind w:left="8326" w:hanging="49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11E"/>
    <w:rsid w:val="0011350F"/>
    <w:rsid w:val="001F6AA0"/>
    <w:rsid w:val="00646D74"/>
    <w:rsid w:val="00B17EEC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10A23B"/>
  <w15:docId w15:val="{F72D7977-64A0-4056-9236-B7F8FE2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97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"/>
      <w:ind w:left="25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cia.barbosa@sedh.es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uventudes.es.gov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dh.es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bricia.barbosa@sedh.es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1377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jiberlandio sahad</cp:lastModifiedBy>
  <cp:revision>3</cp:revision>
  <dcterms:created xsi:type="dcterms:W3CDTF">2020-07-23T01:52:00Z</dcterms:created>
  <dcterms:modified xsi:type="dcterms:W3CDTF">2020-07-23T01:58:00Z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2020-07-23T00:00:00Z</vt:filetime>
  </property>
</Properties>
</file>