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8C" w:rsidRDefault="002F388C" w:rsidP="002F388C">
      <w:pPr>
        <w:pStyle w:val="TableParagraph"/>
        <w:spacing w:before="29"/>
        <w:jc w:val="center"/>
        <w:rPr>
          <w:b/>
          <w:sz w:val="24"/>
          <w:szCs w:val="24"/>
        </w:rPr>
      </w:pPr>
    </w:p>
    <w:p w:rsidR="002F388C" w:rsidRDefault="002F388C" w:rsidP="002F388C">
      <w:pPr>
        <w:pStyle w:val="TableParagraph"/>
        <w:spacing w:before="29"/>
        <w:jc w:val="center"/>
        <w:rPr>
          <w:b/>
          <w:sz w:val="24"/>
          <w:szCs w:val="24"/>
        </w:rPr>
      </w:pPr>
    </w:p>
    <w:p w:rsidR="002F388C" w:rsidRDefault="002F388C" w:rsidP="002F388C">
      <w:pPr>
        <w:pStyle w:val="TableParagraph"/>
        <w:spacing w:before="29"/>
        <w:jc w:val="center"/>
        <w:rPr>
          <w:b/>
          <w:sz w:val="24"/>
          <w:szCs w:val="24"/>
        </w:rPr>
      </w:pPr>
    </w:p>
    <w:p w:rsidR="008C12CA" w:rsidRPr="006F2875" w:rsidRDefault="008C12CA" w:rsidP="002F388C">
      <w:pPr>
        <w:pStyle w:val="TableParagraph"/>
        <w:spacing w:before="29"/>
        <w:jc w:val="center"/>
        <w:rPr>
          <w:b/>
          <w:sz w:val="24"/>
          <w:szCs w:val="24"/>
        </w:rPr>
      </w:pPr>
      <w:r w:rsidRPr="006F2875">
        <w:rPr>
          <w:b/>
          <w:sz w:val="24"/>
          <w:szCs w:val="24"/>
        </w:rPr>
        <w:t>DIVULGAÇÃO PARCIAL DAS ENTIDADES APTAS</w:t>
      </w:r>
    </w:p>
    <w:p w:rsidR="008C12CA" w:rsidRPr="006F2875" w:rsidRDefault="008C12CA" w:rsidP="006F2875">
      <w:pPr>
        <w:jc w:val="both"/>
        <w:rPr>
          <w:rFonts w:ascii="Arial" w:hAnsi="Arial" w:cs="Arial"/>
          <w:sz w:val="24"/>
          <w:szCs w:val="24"/>
        </w:rPr>
      </w:pPr>
    </w:p>
    <w:p w:rsidR="00CD0989" w:rsidRPr="006F2875" w:rsidRDefault="008C12CA" w:rsidP="006F2875">
      <w:pPr>
        <w:jc w:val="both"/>
        <w:rPr>
          <w:rFonts w:ascii="Arial" w:hAnsi="Arial" w:cs="Arial"/>
          <w:sz w:val="24"/>
          <w:szCs w:val="24"/>
        </w:rPr>
      </w:pPr>
      <w:r w:rsidRPr="006F2875">
        <w:rPr>
          <w:rFonts w:ascii="Arial" w:hAnsi="Arial" w:cs="Arial"/>
          <w:sz w:val="24"/>
          <w:szCs w:val="24"/>
        </w:rPr>
        <w:t>Art. 1º - Conforme o Art. 11º do edital de convocação de eleição de representantes da sociedade civil no Conselho Estadual da Juventude do Espirito Santo (CEJUVE), a comissão eleitoral está publicando as entidades inscritas</w:t>
      </w:r>
      <w:r w:rsidR="00C45F47">
        <w:rPr>
          <w:rFonts w:ascii="Arial" w:hAnsi="Arial" w:cs="Arial"/>
          <w:sz w:val="24"/>
          <w:szCs w:val="24"/>
        </w:rPr>
        <w:t xml:space="preserve"> de forma parcial</w:t>
      </w:r>
      <w:r w:rsidRPr="006F2875">
        <w:rPr>
          <w:rFonts w:ascii="Arial" w:hAnsi="Arial" w:cs="Arial"/>
          <w:sz w:val="24"/>
          <w:szCs w:val="24"/>
        </w:rPr>
        <w:t xml:space="preserve"> para o processo e</w:t>
      </w:r>
      <w:bookmarkStart w:id="0" w:name="_GoBack"/>
      <w:bookmarkEnd w:id="0"/>
      <w:r w:rsidRPr="006F2875">
        <w:rPr>
          <w:rFonts w:ascii="Arial" w:hAnsi="Arial" w:cs="Arial"/>
          <w:sz w:val="24"/>
          <w:szCs w:val="24"/>
        </w:rPr>
        <w:t>leitoral do CEJUVE, gestão 2020-2022;</w:t>
      </w:r>
    </w:p>
    <w:p w:rsidR="002624CC" w:rsidRPr="006F2875" w:rsidRDefault="008C12CA" w:rsidP="006F2875">
      <w:pPr>
        <w:jc w:val="both"/>
        <w:rPr>
          <w:rFonts w:ascii="Arial" w:hAnsi="Arial" w:cs="Arial"/>
          <w:sz w:val="24"/>
          <w:szCs w:val="24"/>
        </w:rPr>
      </w:pPr>
      <w:r w:rsidRPr="006F2875">
        <w:rPr>
          <w:rFonts w:ascii="Arial" w:hAnsi="Arial" w:cs="Arial"/>
          <w:sz w:val="24"/>
          <w:szCs w:val="24"/>
        </w:rPr>
        <w:t>Art. 2º - As entidades não-habilitadas para o processo eleitoral terão o prazo de 02 (dias) uteis a partir desta publicação para interpor recurso da decisão da comissão eleitoral</w:t>
      </w:r>
      <w:r w:rsidR="002624CC" w:rsidRPr="006F2875">
        <w:rPr>
          <w:rFonts w:ascii="Arial" w:hAnsi="Arial" w:cs="Arial"/>
          <w:sz w:val="24"/>
          <w:szCs w:val="24"/>
        </w:rPr>
        <w:t>;</w:t>
      </w:r>
    </w:p>
    <w:p w:rsidR="006F2875" w:rsidRPr="006F2875" w:rsidRDefault="002624CC" w:rsidP="006F287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F2875">
        <w:rPr>
          <w:rFonts w:ascii="Arial" w:hAnsi="Arial" w:cs="Arial"/>
          <w:sz w:val="24"/>
          <w:szCs w:val="24"/>
        </w:rPr>
        <w:t xml:space="preserve">§1º- </w:t>
      </w:r>
      <w:r w:rsidR="006F2875" w:rsidRPr="006F2875">
        <w:rPr>
          <w:rFonts w:ascii="Arial" w:hAnsi="Arial" w:cs="Arial"/>
          <w:sz w:val="24"/>
          <w:szCs w:val="24"/>
        </w:rPr>
        <w:t xml:space="preserve"> Os recursos poderão ser enviados a</w:t>
      </w:r>
      <w:r w:rsidRPr="006F2875">
        <w:rPr>
          <w:rFonts w:ascii="Arial" w:hAnsi="Arial" w:cs="Arial"/>
          <w:sz w:val="24"/>
          <w:szCs w:val="24"/>
        </w:rPr>
        <w:t xml:space="preserve">través do e-mail </w:t>
      </w:r>
      <w:r w:rsidR="006F2875" w:rsidRPr="006F2875">
        <w:rPr>
          <w:rFonts w:ascii="Arial" w:hAnsi="Arial" w:cs="Arial"/>
          <w:sz w:val="24"/>
          <w:szCs w:val="24"/>
        </w:rPr>
        <w:t xml:space="preserve">Coordenadora da Comissão Eleitoral, </w:t>
      </w:r>
      <w:proofErr w:type="spellStart"/>
      <w:r w:rsidR="006F2875" w:rsidRPr="006F2875">
        <w:rPr>
          <w:rFonts w:ascii="Arial" w:hAnsi="Arial" w:cs="Arial"/>
          <w:sz w:val="24"/>
          <w:szCs w:val="24"/>
        </w:rPr>
        <w:t>Fabricia</w:t>
      </w:r>
      <w:proofErr w:type="spellEnd"/>
      <w:r w:rsidR="006F2875" w:rsidRPr="006F2875">
        <w:rPr>
          <w:rFonts w:ascii="Arial" w:hAnsi="Arial" w:cs="Arial"/>
          <w:spacing w:val="52"/>
          <w:sz w:val="24"/>
          <w:szCs w:val="24"/>
        </w:rPr>
        <w:t xml:space="preserve"> </w:t>
      </w:r>
      <w:proofErr w:type="spellStart"/>
      <w:r w:rsidR="006F2875" w:rsidRPr="006F2875">
        <w:rPr>
          <w:rFonts w:ascii="Arial" w:hAnsi="Arial" w:cs="Arial"/>
          <w:sz w:val="24"/>
          <w:szCs w:val="24"/>
        </w:rPr>
        <w:t>Goetsch</w:t>
      </w:r>
      <w:proofErr w:type="spellEnd"/>
      <w:r w:rsidR="006F2875" w:rsidRPr="006F2875">
        <w:rPr>
          <w:rFonts w:ascii="Arial" w:hAnsi="Arial" w:cs="Arial"/>
          <w:sz w:val="24"/>
          <w:szCs w:val="24"/>
        </w:rPr>
        <w:t xml:space="preserve"> </w:t>
      </w:r>
      <w:r w:rsidRPr="006F2875">
        <w:rPr>
          <w:rFonts w:ascii="Arial" w:hAnsi="Arial" w:cs="Arial"/>
          <w:sz w:val="24"/>
          <w:szCs w:val="24"/>
        </w:rPr>
        <w:t>&lt;</w:t>
      </w:r>
      <w:hyperlink r:id="rId5">
        <w:r w:rsidRPr="006F2875">
          <w:rPr>
            <w:rFonts w:ascii="Arial" w:hAnsi="Arial" w:cs="Arial"/>
            <w:color w:val="1154CC"/>
            <w:sz w:val="24"/>
            <w:szCs w:val="24"/>
            <w:u w:val="single"/>
          </w:rPr>
          <w:t>fabricia.barbosa@sedh.es.gov.br</w:t>
        </w:r>
      </w:hyperlink>
      <w:r w:rsidRPr="006F2875">
        <w:rPr>
          <w:rFonts w:ascii="Arial" w:hAnsi="Arial" w:cs="Arial"/>
          <w:sz w:val="24"/>
          <w:szCs w:val="24"/>
        </w:rPr>
        <w:t xml:space="preserve">&gt; nos </w:t>
      </w:r>
      <w:r w:rsidRPr="006F2875">
        <w:rPr>
          <w:rFonts w:ascii="Arial" w:hAnsi="Arial" w:cs="Arial"/>
          <w:b/>
          <w:sz w:val="24"/>
          <w:szCs w:val="24"/>
        </w:rPr>
        <w:t>dias 20 e 21 de Agosto de 2020</w:t>
      </w:r>
      <w:r w:rsidRPr="006F2875">
        <w:rPr>
          <w:rFonts w:ascii="Arial" w:hAnsi="Arial" w:cs="Arial"/>
          <w:sz w:val="24"/>
          <w:szCs w:val="24"/>
        </w:rPr>
        <w:t xml:space="preserve"> sendo o horário final para esta modalidade às </w:t>
      </w:r>
      <w:r w:rsidRPr="006F2875">
        <w:rPr>
          <w:rFonts w:ascii="Arial" w:hAnsi="Arial" w:cs="Arial"/>
          <w:b/>
          <w:sz w:val="24"/>
          <w:szCs w:val="24"/>
        </w:rPr>
        <w:t>18 horas e 59 segundos</w:t>
      </w:r>
      <w:r w:rsidR="006F2875" w:rsidRPr="006F2875">
        <w:rPr>
          <w:rFonts w:ascii="Arial" w:hAnsi="Arial" w:cs="Arial"/>
          <w:b/>
          <w:sz w:val="24"/>
          <w:szCs w:val="24"/>
        </w:rPr>
        <w:t>;</w:t>
      </w:r>
    </w:p>
    <w:p w:rsidR="002624CC" w:rsidRPr="006F2875" w:rsidRDefault="006F2875" w:rsidP="006F28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875">
        <w:rPr>
          <w:rFonts w:ascii="Arial" w:hAnsi="Arial" w:cs="Arial"/>
          <w:sz w:val="24"/>
          <w:szCs w:val="24"/>
        </w:rPr>
        <w:t>§2º- Ou</w:t>
      </w:r>
      <w:r w:rsidR="002624CC" w:rsidRPr="006F2875">
        <w:rPr>
          <w:rFonts w:ascii="Arial" w:hAnsi="Arial" w:cs="Arial"/>
          <w:sz w:val="24"/>
          <w:szCs w:val="24"/>
        </w:rPr>
        <w:t xml:space="preserve"> ainda em envelopes lacrados endereçado </w:t>
      </w:r>
      <w:r w:rsidR="002624CC" w:rsidRPr="006F2875">
        <w:rPr>
          <w:rFonts w:ascii="Arial" w:hAnsi="Arial" w:cs="Arial"/>
          <w:spacing w:val="-11"/>
          <w:sz w:val="24"/>
          <w:szCs w:val="24"/>
        </w:rPr>
        <w:t xml:space="preserve">à </w:t>
      </w:r>
      <w:r w:rsidR="002624CC" w:rsidRPr="006F2875">
        <w:rPr>
          <w:rFonts w:ascii="Arial" w:hAnsi="Arial" w:cs="Arial"/>
          <w:sz w:val="24"/>
          <w:szCs w:val="24"/>
        </w:rPr>
        <w:t xml:space="preserve">Comissão Eleitoral contendo a documentação faltante, indicada </w:t>
      </w:r>
      <w:r w:rsidRPr="006F2875">
        <w:rPr>
          <w:rFonts w:ascii="Arial" w:hAnsi="Arial" w:cs="Arial"/>
          <w:sz w:val="24"/>
          <w:szCs w:val="24"/>
        </w:rPr>
        <w:t>no ANEXO I</w:t>
      </w:r>
      <w:r w:rsidR="002624CC" w:rsidRPr="006F2875">
        <w:rPr>
          <w:rFonts w:ascii="Arial" w:hAnsi="Arial" w:cs="Arial"/>
          <w:sz w:val="24"/>
          <w:szCs w:val="24"/>
        </w:rPr>
        <w:t xml:space="preserve">, na Gerência de Políticas Públicas para a Juventude (GEPJ), situada na Rua 7 de Setembro, Palácio da Fonte Grande, 5º </w:t>
      </w:r>
      <w:r w:rsidR="002624CC" w:rsidRPr="006F2875">
        <w:rPr>
          <w:rFonts w:ascii="Arial" w:hAnsi="Arial" w:cs="Arial"/>
          <w:spacing w:val="-3"/>
          <w:sz w:val="24"/>
          <w:szCs w:val="24"/>
        </w:rPr>
        <w:t xml:space="preserve">andar, </w:t>
      </w:r>
      <w:r w:rsidR="002624CC" w:rsidRPr="006F2875">
        <w:rPr>
          <w:rFonts w:ascii="Arial" w:hAnsi="Arial" w:cs="Arial"/>
          <w:sz w:val="24"/>
          <w:szCs w:val="24"/>
        </w:rPr>
        <w:t xml:space="preserve">sala 504, Centro de Vitória, ES. CEP 29015-000, nos dias </w:t>
      </w:r>
      <w:r w:rsidR="002624CC" w:rsidRPr="006F2875">
        <w:rPr>
          <w:rFonts w:ascii="Arial" w:hAnsi="Arial" w:cs="Arial"/>
          <w:b/>
          <w:sz w:val="24"/>
          <w:szCs w:val="24"/>
        </w:rPr>
        <w:t>20 e 21 de Agosto de 2020</w:t>
      </w:r>
      <w:r w:rsidR="002624CC" w:rsidRPr="006F2875">
        <w:rPr>
          <w:rFonts w:ascii="Arial" w:hAnsi="Arial" w:cs="Arial"/>
          <w:sz w:val="24"/>
          <w:szCs w:val="24"/>
        </w:rPr>
        <w:t xml:space="preserve">, no horário de </w:t>
      </w:r>
      <w:r w:rsidR="002624CC" w:rsidRPr="006F2875">
        <w:rPr>
          <w:rFonts w:ascii="Arial" w:hAnsi="Arial" w:cs="Arial"/>
          <w:b/>
          <w:sz w:val="24"/>
          <w:szCs w:val="24"/>
        </w:rPr>
        <w:t xml:space="preserve">09 </w:t>
      </w:r>
      <w:proofErr w:type="gramStart"/>
      <w:r w:rsidR="002624CC" w:rsidRPr="006F2875">
        <w:rPr>
          <w:rFonts w:ascii="Arial" w:hAnsi="Arial" w:cs="Arial"/>
          <w:b/>
          <w:sz w:val="24"/>
          <w:szCs w:val="24"/>
        </w:rPr>
        <w:t>às</w:t>
      </w:r>
      <w:proofErr w:type="gramEnd"/>
      <w:r w:rsidR="002624CC" w:rsidRPr="006F2875">
        <w:rPr>
          <w:rFonts w:ascii="Arial" w:hAnsi="Arial" w:cs="Arial"/>
          <w:b/>
          <w:sz w:val="24"/>
          <w:szCs w:val="24"/>
        </w:rPr>
        <w:t xml:space="preserve"> 17 horas</w:t>
      </w:r>
      <w:r w:rsidR="002624CC" w:rsidRPr="006F2875">
        <w:rPr>
          <w:rFonts w:ascii="Arial" w:hAnsi="Arial" w:cs="Arial"/>
          <w:sz w:val="24"/>
          <w:szCs w:val="24"/>
        </w:rPr>
        <w:t xml:space="preserve">. </w:t>
      </w:r>
    </w:p>
    <w:p w:rsidR="006F2875" w:rsidRPr="006F2875" w:rsidRDefault="006F2875" w:rsidP="006F28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875">
        <w:rPr>
          <w:rFonts w:ascii="Arial" w:hAnsi="Arial" w:cs="Arial"/>
          <w:sz w:val="24"/>
          <w:szCs w:val="24"/>
        </w:rPr>
        <w:t>§3º- O recebimento não implicará em conferência dos documentos apresentados. A responsabilidade pelo conteúdo dos envelopes é exclusiva das Organizações da Sociedade Civil.</w:t>
      </w:r>
    </w:p>
    <w:p w:rsidR="006F2875" w:rsidRDefault="00C45F47" w:rsidP="006F2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</w:t>
      </w:r>
      <w:r w:rsidR="006F2875" w:rsidRPr="006F2875">
        <w:rPr>
          <w:rFonts w:ascii="Arial" w:hAnsi="Arial" w:cs="Arial"/>
          <w:sz w:val="24"/>
          <w:szCs w:val="24"/>
        </w:rPr>
        <w:t xml:space="preserve"> -</w:t>
      </w:r>
      <w:proofErr w:type="gramStart"/>
      <w:r w:rsidR="006F2875" w:rsidRPr="006F2875">
        <w:rPr>
          <w:rFonts w:ascii="Arial" w:hAnsi="Arial" w:cs="Arial"/>
          <w:sz w:val="24"/>
          <w:szCs w:val="24"/>
        </w:rPr>
        <w:t xml:space="preserve">  </w:t>
      </w:r>
      <w:proofErr w:type="gramEnd"/>
      <w:r w:rsidR="006F2875" w:rsidRPr="006F2875">
        <w:rPr>
          <w:rFonts w:ascii="Arial" w:hAnsi="Arial" w:cs="Arial"/>
          <w:sz w:val="24"/>
          <w:szCs w:val="24"/>
        </w:rPr>
        <w:t xml:space="preserve">A </w:t>
      </w:r>
      <w:r w:rsidR="006F2875" w:rsidRPr="006F2875">
        <w:rPr>
          <w:rFonts w:ascii="Arial" w:hAnsi="Arial" w:cs="Arial"/>
          <w:sz w:val="24"/>
        </w:rPr>
        <w:t>Divulgação do resultado definitivo das entidades aptas</w:t>
      </w:r>
      <w:r w:rsidR="006F2875" w:rsidRPr="006F2875">
        <w:rPr>
          <w:rFonts w:ascii="Arial" w:hAnsi="Arial" w:cs="Arial"/>
          <w:sz w:val="24"/>
          <w:szCs w:val="24"/>
        </w:rPr>
        <w:t xml:space="preserve"> </w:t>
      </w:r>
      <w:r w:rsidR="002F388C">
        <w:rPr>
          <w:rFonts w:ascii="Arial" w:hAnsi="Arial" w:cs="Arial"/>
          <w:sz w:val="24"/>
          <w:szCs w:val="24"/>
        </w:rPr>
        <w:t>será publicado</w:t>
      </w:r>
      <w:r w:rsidR="006F2875">
        <w:rPr>
          <w:rFonts w:ascii="Arial" w:hAnsi="Arial" w:cs="Arial"/>
          <w:sz w:val="24"/>
          <w:szCs w:val="24"/>
        </w:rPr>
        <w:t xml:space="preserve"> por esta Comissão Eleitoral no dia 26 de Agosto de 2020 conforme ANEXO II do </w:t>
      </w:r>
      <w:r w:rsidR="006F2875" w:rsidRPr="006F2875">
        <w:rPr>
          <w:rFonts w:ascii="Arial" w:hAnsi="Arial" w:cs="Arial"/>
          <w:sz w:val="24"/>
          <w:szCs w:val="24"/>
        </w:rPr>
        <w:t>edital de convocação de eleição de representantes da sociedade civil</w:t>
      </w:r>
      <w:r w:rsidR="006F2875">
        <w:rPr>
          <w:rFonts w:ascii="Arial" w:hAnsi="Arial" w:cs="Arial"/>
          <w:sz w:val="24"/>
          <w:szCs w:val="24"/>
        </w:rPr>
        <w:t>.</w:t>
      </w:r>
    </w:p>
    <w:p w:rsidR="00C45F47" w:rsidRPr="006F2875" w:rsidRDefault="00C45F47" w:rsidP="00C45F47">
      <w:pPr>
        <w:jc w:val="both"/>
        <w:rPr>
          <w:rFonts w:ascii="Arial" w:hAnsi="Arial" w:cs="Arial"/>
          <w:sz w:val="24"/>
          <w:szCs w:val="24"/>
        </w:rPr>
      </w:pPr>
      <w:r w:rsidRPr="006F2875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5</w:t>
      </w:r>
      <w:r w:rsidRPr="006F2875">
        <w:rPr>
          <w:rFonts w:ascii="Arial" w:hAnsi="Arial" w:cs="Arial"/>
          <w:sz w:val="24"/>
          <w:szCs w:val="24"/>
        </w:rPr>
        <w:t xml:space="preserve">º - A planilha que se refere à divulgação parcial das entidades inscritas encontra-se no </w:t>
      </w:r>
      <w:r w:rsidRPr="006F2875">
        <w:rPr>
          <w:rFonts w:ascii="Arial" w:hAnsi="Arial" w:cs="Arial"/>
          <w:b/>
          <w:sz w:val="24"/>
          <w:szCs w:val="24"/>
        </w:rPr>
        <w:t>ANEXO I</w:t>
      </w:r>
      <w:r w:rsidRPr="006F2875">
        <w:rPr>
          <w:rFonts w:ascii="Arial" w:hAnsi="Arial" w:cs="Arial"/>
          <w:sz w:val="24"/>
          <w:szCs w:val="24"/>
        </w:rPr>
        <w:t>.</w:t>
      </w:r>
    </w:p>
    <w:p w:rsidR="00C45F47" w:rsidRPr="006F2875" w:rsidRDefault="00C45F47" w:rsidP="006F2875">
      <w:pPr>
        <w:jc w:val="both"/>
        <w:rPr>
          <w:rFonts w:ascii="Arial" w:hAnsi="Arial" w:cs="Arial"/>
          <w:sz w:val="24"/>
          <w:szCs w:val="24"/>
        </w:rPr>
      </w:pPr>
    </w:p>
    <w:p w:rsidR="008C12CA" w:rsidRPr="006F2875" w:rsidRDefault="008C12CA" w:rsidP="006F2875">
      <w:pPr>
        <w:jc w:val="both"/>
        <w:rPr>
          <w:rFonts w:ascii="Arial" w:hAnsi="Arial" w:cs="Arial"/>
          <w:sz w:val="24"/>
          <w:szCs w:val="24"/>
        </w:rPr>
      </w:pPr>
    </w:p>
    <w:p w:rsidR="008C12CA" w:rsidRPr="006F2875" w:rsidRDefault="002624CC" w:rsidP="006F2875">
      <w:pPr>
        <w:pStyle w:val="Corpodetexto"/>
        <w:ind w:left="708" w:right="230"/>
        <w:jc w:val="center"/>
      </w:pPr>
      <w:r w:rsidRPr="006F2875">
        <w:t>Vitória/ES, 19</w:t>
      </w:r>
      <w:r w:rsidR="008C12CA" w:rsidRPr="006F2875">
        <w:t xml:space="preserve"> de Agosto de 2020.</w:t>
      </w:r>
    </w:p>
    <w:p w:rsidR="008C12CA" w:rsidRPr="006F2875" w:rsidRDefault="008C12CA" w:rsidP="006F2875">
      <w:pPr>
        <w:pStyle w:val="Corpodetexto"/>
        <w:spacing w:before="2"/>
        <w:jc w:val="center"/>
      </w:pPr>
    </w:p>
    <w:p w:rsidR="008C12CA" w:rsidRPr="006F2875" w:rsidRDefault="002F388C" w:rsidP="006F287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8C12CA" w:rsidRPr="006F2875">
        <w:rPr>
          <w:rFonts w:ascii="Arial" w:hAnsi="Arial" w:cs="Arial"/>
          <w:b/>
          <w:sz w:val="24"/>
          <w:szCs w:val="24"/>
        </w:rPr>
        <w:t>COMISSÃO ELEITORAL</w:t>
      </w:r>
    </w:p>
    <w:p w:rsidR="002624CC" w:rsidRPr="006F2875" w:rsidRDefault="002F388C" w:rsidP="006F287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C12CA" w:rsidRPr="006F2875">
        <w:rPr>
          <w:rFonts w:ascii="Arial" w:hAnsi="Arial" w:cs="Arial"/>
          <w:b/>
          <w:sz w:val="24"/>
          <w:szCs w:val="24"/>
        </w:rPr>
        <w:t>(Portaria Conjunta nº 005-S/2020)</w:t>
      </w:r>
    </w:p>
    <w:p w:rsidR="002624CC" w:rsidRPr="006F2875" w:rsidRDefault="002624CC" w:rsidP="006F2875">
      <w:pPr>
        <w:jc w:val="center"/>
        <w:rPr>
          <w:rFonts w:ascii="Arial" w:hAnsi="Arial" w:cs="Arial"/>
          <w:b/>
          <w:sz w:val="24"/>
          <w:szCs w:val="24"/>
        </w:rPr>
      </w:pPr>
      <w:r w:rsidRPr="006F2875">
        <w:rPr>
          <w:rFonts w:ascii="Arial" w:hAnsi="Arial" w:cs="Arial"/>
          <w:b/>
          <w:sz w:val="24"/>
          <w:szCs w:val="24"/>
        </w:rPr>
        <w:br w:type="page"/>
      </w:r>
    </w:p>
    <w:p w:rsidR="002624CC" w:rsidRPr="006F2875" w:rsidRDefault="002624CC" w:rsidP="006F287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F2875">
        <w:rPr>
          <w:rFonts w:ascii="Arial" w:hAnsi="Arial" w:cs="Arial"/>
          <w:b/>
          <w:sz w:val="24"/>
          <w:szCs w:val="24"/>
        </w:rPr>
        <w:lastRenderedPageBreak/>
        <w:t>ANEXO I</w:t>
      </w:r>
    </w:p>
    <w:tbl>
      <w:tblPr>
        <w:tblW w:w="82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2406"/>
        <w:gridCol w:w="1903"/>
      </w:tblGrid>
      <w:tr w:rsidR="002F388C" w:rsidRPr="002F388C" w:rsidTr="002F388C">
        <w:trPr>
          <w:trHeight w:val="199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Segmento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Entidade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Situação</w:t>
            </w:r>
          </w:p>
        </w:tc>
      </w:tr>
      <w:tr w:rsidR="002F388C" w:rsidRPr="002F388C" w:rsidTr="002F388C">
        <w:trPr>
          <w:trHeight w:val="598"/>
          <w:jc w:val="center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LGBT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Diversidade PDT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Não-Habilitada devido Art. 8º do edital 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Fórum LGBT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ArtJovem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398"/>
          <w:jc w:val="center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MULHERES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União Cachoeirense de Mulheres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NEGROS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FEJUNES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Comunidades Tradicionais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ORIXÁ KORI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Juventude do Campo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FETAES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398"/>
          <w:jc w:val="center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Juventude Partidária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JPT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PSD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598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PP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Não-Habilitada devido o §1º do Art. 7º do edital 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PSB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C45F47"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797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PRB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Não-Habilitada devido o inciso I, II e IV do Art. 4º do edital </w:t>
            </w:r>
          </w:p>
        </w:tc>
      </w:tr>
      <w:tr w:rsidR="002F388C" w:rsidRPr="002F388C" w:rsidTr="002F388C">
        <w:trPr>
          <w:trHeight w:val="797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PSC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Não-Habilitada devido o inciso III do Art. 4º do edital 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PDT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Movimento Secundarista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UBES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598"/>
          <w:jc w:val="center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Movimento Universitário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REIVENTAR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Não-Habilitada devido Art. 8º do edital </w:t>
            </w:r>
          </w:p>
        </w:tc>
      </w:tr>
      <w:tr w:rsidR="002F388C" w:rsidRPr="002F388C" w:rsidTr="002F388C">
        <w:trPr>
          <w:trHeight w:val="598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DCE/ UFES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Não-Habilitada devido Art. 8º do edital </w:t>
            </w:r>
          </w:p>
        </w:tc>
      </w:tr>
      <w:tr w:rsidR="002F388C" w:rsidRPr="002F388C" w:rsidTr="002F388C">
        <w:trPr>
          <w:trHeight w:val="598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KIZOMBA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Não-Habilitada devido Art. 8º do edital 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UNE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797"/>
          <w:jc w:val="center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Movimento Cultural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Sinestesia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Não-Habilitada devido ao inciso IV do Art. 4º do edital 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Instituto G5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Cia Encena de Teatro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398"/>
          <w:jc w:val="center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Juventude de Esporte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Atlética Multivix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Atlética </w:t>
            </w:r>
            <w:r w:rsidR="00C45F47"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Pitágoras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Juventude com deficiência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VAGO</w:t>
            </w:r>
          </w:p>
        </w:tc>
      </w:tr>
      <w:tr w:rsidR="002F388C" w:rsidRPr="002F388C" w:rsidTr="002F388C">
        <w:trPr>
          <w:trHeight w:val="398"/>
          <w:jc w:val="center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Juventude Religiosa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METODISTA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598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ADENOP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Não-Habilitada devido ao §1º do Art. 7º do edital 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UMADES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797"/>
          <w:jc w:val="center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Juventude Sindical ou Classe Profissional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CUT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CRESS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598"/>
          <w:jc w:val="center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Organizações ou Entidade de Pesquisa, projetos ou fomento da temática Juventude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ADESJOVEM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  <w:tr w:rsidR="002F388C" w:rsidRPr="002F388C" w:rsidTr="002F388C">
        <w:trPr>
          <w:trHeight w:val="199"/>
          <w:jc w:val="center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FAMOPES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8C" w:rsidRPr="002F388C" w:rsidRDefault="002F388C" w:rsidP="002F3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388C">
              <w:rPr>
                <w:rFonts w:ascii="Calibri" w:eastAsia="Times New Roman" w:hAnsi="Calibri" w:cs="Calibri"/>
                <w:color w:val="000000"/>
                <w:lang w:eastAsia="pt-BR"/>
              </w:rPr>
              <w:t>Habilitada</w:t>
            </w:r>
          </w:p>
        </w:tc>
      </w:tr>
    </w:tbl>
    <w:p w:rsidR="008C12CA" w:rsidRDefault="008C12CA" w:rsidP="002F388C">
      <w:pPr>
        <w:jc w:val="both"/>
      </w:pPr>
    </w:p>
    <w:sectPr w:rsidR="008C12CA" w:rsidSect="002F388C"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CA"/>
    <w:rsid w:val="002624CC"/>
    <w:rsid w:val="00290231"/>
    <w:rsid w:val="002F388C"/>
    <w:rsid w:val="006F2875"/>
    <w:rsid w:val="008C12CA"/>
    <w:rsid w:val="00C45F47"/>
    <w:rsid w:val="00C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12CA"/>
    <w:pPr>
      <w:widowControl w:val="0"/>
      <w:autoSpaceDE w:val="0"/>
      <w:autoSpaceDN w:val="0"/>
      <w:spacing w:after="0" w:line="240" w:lineRule="auto"/>
      <w:ind w:left="1097" w:hanging="360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2CA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C1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12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C12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C12CA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8C12C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624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12CA"/>
    <w:pPr>
      <w:widowControl w:val="0"/>
      <w:autoSpaceDE w:val="0"/>
      <w:autoSpaceDN w:val="0"/>
      <w:spacing w:after="0" w:line="240" w:lineRule="auto"/>
      <w:ind w:left="1097" w:hanging="360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2CA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C1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12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C12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C12CA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8C12C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62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bricia.barbosa@sedh.e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 Silva Vargas</dc:creator>
  <cp:lastModifiedBy>Juliana Borges Paiva</cp:lastModifiedBy>
  <cp:revision>2</cp:revision>
  <dcterms:created xsi:type="dcterms:W3CDTF">2020-08-19T15:08:00Z</dcterms:created>
  <dcterms:modified xsi:type="dcterms:W3CDTF">2020-08-19T15:08:00Z</dcterms:modified>
</cp:coreProperties>
</file>